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MANUAL DE INSTALACIÓN Y CONFIGURACIÓN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OBJETIVO</w:t>
      </w:r>
    </w:p>
    <w:p>
      <w:pPr>
        <w:spacing w:before="60" w:after="80"/>
        <w:jc w:val="both"/>
      </w:pPr>
      <w:r>
        <w:rPr/>
        <w:t xml:space="preserve">Describir de forma detallada los requisitos previos de hardware y software, las configuraciones de entorno y el procedimiento paso a paso para la instalación y despliegue en ambientes de pruebas y producción del Sistema de Combinación de Correspondencia, Supervisión Contractual y Radicación de Cuentas del Departamento Administrativo de Gestión Jurídica Pública (DAGJP).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REQUISITOS MÍNIMOS DE INFRAESTRUCTURA (HARDWARE Y SOFTWARE)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ESPECIFICACIÓN MÍNIMA RECOMENDADA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Operativo Servidor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Linux (Ubuntu Server 20.04/22.04 LTS, Debian 11/12 o RHEL/AlmaLinux 8/9) o Windows Server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Compatible con infraestructura virtualizada del Datacenter de DATIC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Procesador (vCPU)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4 vCPU (64 bits)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Escalables según concurrencia en periodos de cierre mensual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Memoria RAM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8 GB RAM (Mínimo 4 GB dedicados para JVM de Tomcat)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Configuración recomendada: -Xms2048m -Xmx4096m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Almacenamiento en Disco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80 GB SSD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Para sistema operativo, binarios WAR, plantillas y logs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Java Runtime / JDK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OpenJDK 8 (1.8) o superior compatible con Java EE 7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Configurar variable de entorno JAVA_HOME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de Aplicaciones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Apache Tomcat 9.0.x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Puerto HTTP por defecto 8080 (o detrás de Proxy Inverso HTTPS 443)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Motor de Base de Datos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PostgreSQL 14.x o superior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actual de BD: 10.30.80.53 (Puerto 5432), Base de datos: combinacion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Herramienta de Construcción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Apache Maven 3.6+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Para compilación desde código fuente (mvn clean package)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PREPARACIÓN DE LA BASE DE DATOS POSTGRESQL</w:t>
      </w:r>
    </w:p>
    <w:p>
      <w:pPr>
        <w:spacing w:before="60" w:after="80"/>
        <w:jc w:val="both"/>
      </w:pPr>
      <w:r>
        <w:rPr/>
        <w:t xml:space="preserve">El sistema utiliza PostgreSQL con codificación UTF-8. Para inicializar el esquema en un servidor nuevo o verificar el existente:</w:t>
      </w:r>
    </w:p>
    <w:p>
      <w:pPr>
        <w:ind w:left="360"/>
        <w:spacing w:before="40" w:after="40"/>
      </w:pPr>
      <w:r>
        <w:rPr>
          <w:b/>
        </w:rPr>
        <w:t xml:space="preserve">• Paso 1: </w:t>
      </w:r>
      <w:r>
        <w:t xml:space="preserve">Conectarse al servidor PostgreSQL (10.30.80.53:5432) con el usuario administrador (adminjuridica o postgres).</w:t>
      </w:r>
    </w:p>
    <w:p>
      <w:pPr>
        <w:ind w:left="360"/>
        <w:spacing w:before="40" w:after="40"/>
      </w:pPr>
      <w:r>
        <w:rPr>
          <w:b/>
        </w:rPr>
        <w:t xml:space="preserve">• Paso 2: </w:t>
      </w:r>
      <w:r>
        <w:t xml:space="preserve">Crear la base de datos 'combinacion' con codificación UTF-8 si no existe: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CREATE DATABASE combinacion WITH ENCODING 'UTF8' TEMPLATE template0;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GRANT ALL PRIVILEGES ON DATABASE combinacion TO adminjuridica;</w:t>
      </w:r>
    </w:p>
    <w:p>
      <w:pPr>
        <w:ind w:left="360"/>
        <w:spacing w:before="40" w:after="40"/>
      </w:pPr>
      <w:r>
        <w:rPr>
          <w:b/>
        </w:rPr>
        <w:t xml:space="preserve">• Paso 3: </w:t>
      </w:r>
      <w:r>
        <w:t xml:space="preserve">Ejecutar el script oficial ubicado en Documentación/Modelo de Datos/Script_Creacion_Base_de_Datos.sql: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psql -h 10.30.80.53 -p 5432 -U adminjuridica -d combinacion -f Script_Creacion_Base_de_Datos.sql</w:t>
      </w:r>
    </w:p>
    <w:p>
      <w:pPr>
        <w:spacing w:before="60" w:after="80"/>
        <w:jc w:val="both"/>
      </w:pPr>
      <w:r>
        <w:rPr/>
        <w:t xml:space="preserve">Nota: Adicionalmente, al iniciar la aplicación, la clase utilitaria DatabasePatcher.ensureSchema() e Inicializadores de seguridad verifican y crean automáticamente tablas, vistas, columnas nuevas, el rol Administrador y los permisos base.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4. CONFIGURACIÓN DEL POOL DE CONEXIONES JNDI EN APACHE TOMCAT</w:t>
      </w:r>
    </w:p>
    <w:p>
      <w:pPr>
        <w:spacing w:before="60" w:after="80"/>
        <w:jc w:val="both"/>
      </w:pPr>
      <w:r>
        <w:rPr/>
        <w:t xml:space="preserve">La aplicación gestiona sus conexiones mediante el recurso JNDI 'jdbc/combinacion' definido en META-INF/context.xml o en el archivo conf/context.xml de Apache Tomcat: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&lt;Context path="/combinacion"&gt;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&lt;Resource name="jdbc/combinacion"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auth="Container"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type="javax.sql.DataSource"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driverClassName="org.postgresql.Driver"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url="jdbc:postgresql://10.30.80.53:5432/combinacion?options=-c%20client_encoding=UTF8"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username="adminjuridica"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password="[CLAVE_SEGURA_BD]"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maxTotal="30"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maxIdle="10"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maxWaitMillis="10000"/&gt;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&lt;/Context&gt;</w:t>
      </w:r>
    </w:p>
    <w:p>
      <w:pPr>
        <w:spacing w:before="60" w:after="80"/>
        <w:jc w:val="both"/>
      </w:pPr>
      <w:r>
        <w:rPr/>
        <w:t xml:space="preserve">Asegúrese de que el driver JDBC postgresql-42.5.4.jar se encuentre en la carpeta lib/ de Apache Tomcat además de estar incluido en el paquete WAR.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5. CONFIGURACIÓN DE CREDENCIALES GOOGLE DRIVE / SHEETS Y CORREO SMTP</w:t>
      </w:r>
    </w:p>
    <w:p>
      <w:pPr>
        <w:ind w:left="360"/>
        <w:spacing w:before="40" w:after="40"/>
      </w:pPr>
      <w:r>
        <w:rPr>
          <w:b/>
        </w:rPr>
        <w:t xml:space="preserve">• Integración con Google Drive / Google Sheets: </w:t>
      </w:r>
      <w:r>
        <w:t xml:space="preserve">Los archivos de credenciales OAuth2 / Service Account se alojan en src/main/resources (credentials.json / client_secret.json) y los tokens autorizados se persisten en base de datos mediante JDBCDataStoreFactory.</w:t>
      </w:r>
    </w:p>
    <w:p>
      <w:pPr>
        <w:ind w:left="360"/>
        <w:spacing w:before="40" w:after="40"/>
      </w:pPr>
      <w:r>
        <w:rPr>
          <w:b/>
        </w:rPr>
        <w:t xml:space="preserve">• Parámetros dinámicos: </w:t>
      </w:r>
      <w:r>
        <w:t xml:space="preserve">En la tabla 'configuracion' de la base de datos se parametrizan los IDs de las carpetas raíz de Google Drive por vigencia/período y los parámetros de correo electrónico institucional para notificaciones.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6. COMPILACIÓN Y DESPLIEGUE DEL PAQUETE WAR</w:t>
      </w:r>
    </w:p>
    <w:p>
      <w:pPr>
        <w:ind w:left="360"/>
        <w:spacing w:before="40" w:after="40"/>
      </w:pPr>
      <w:r>
        <w:rPr>
          <w:b/>
        </w:rPr>
        <w:t xml:space="preserve">• 1. Clonar el repositorio desde GitUp: </w:t>
      </w:r>
      <w:r>
        <w:t xml:space="preserve">Descargar el código fuente desde http://172.18.20.156:3000/</w:t>
      </w:r>
    </w:p>
    <w:p>
      <w:pPr>
        <w:ind w:left="360"/>
        <w:spacing w:before="40" w:after="40"/>
      </w:pPr>
      <w:r>
        <w:rPr>
          <w:b/>
        </w:rPr>
        <w:t xml:space="preserve">• 2. Compilar con Maven: </w:t>
      </w:r>
      <w:r>
        <w:t xml:space="preserve">Ejecutar en la raíz del proyecto donde se ubica pom.xml: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mvn clean package -DskipTests</w:t>
      </w:r>
    </w:p>
    <w:p>
      <w:pPr>
        <w:ind w:left="360"/>
        <w:spacing w:before="40" w:after="40"/>
      </w:pPr>
      <w:r>
        <w:rPr>
          <w:b/>
        </w:rPr>
        <w:t xml:space="preserve">• 3. Verificar artefacto generado: </w:t>
      </w:r>
      <w:r>
        <w:t xml:space="preserve">Se generará el archivo target/combinacion-1.0.war.</w:t>
      </w:r>
    </w:p>
    <w:p>
      <w:pPr>
        <w:ind w:left="360"/>
        <w:spacing w:before="40" w:after="40"/>
      </w:pPr>
      <w:r>
        <w:rPr>
          <w:b/>
        </w:rPr>
        <w:t xml:space="preserve">• 4. Desplegar en Apache Tomcat: </w:t>
      </w:r>
      <w:r>
        <w:t xml:space="preserve">Detener o usar despliegue en caliente copiando el archivo WAR como combinacion.war en $CATALINA_HOME/webapps/: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cp target/combinacion-1.0.war /opt/tomcat/webapps/combinacion.war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systemctl restart tomcat</w:t>
      </w:r>
    </w:p>
    <w:p>
      <w:pPr>
        <w:ind w:left="360"/>
        <w:spacing w:before="40" w:after="40"/>
      </w:pPr>
      <w:r>
        <w:rPr>
          <w:b/>
        </w:rPr>
        <w:t xml:space="preserve">• 5. Verificación de encendido: </w:t>
      </w:r>
      <w:r>
        <w:t xml:space="preserve">Revisar el archivo $CATALINA_HOME/logs/catalina.out confirmando el mensaje: '[DBConnection] Recurso JNDI jdbc/combinacion cargado exitosamente' e ingresar desde el navegador a http://[IP_SERVIDOR]:8080/combinacion/login.jsp.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2240" w:h="15840" w:orient="portrait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