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ALCALDÍA DISTRITAL DE SANTIAGO DE CALI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INFORME Y ACTA DE PRUEBAS DE SEGURIDAD DE LA INFORMACIÓN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CÓDIGO: MAGT04.04.01.P004.G001 | VERSIÓN: 001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Departamento Administrativo de Gestión Jurídica Pública (DAGJP)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Sistema de Combinación de Correspondencia, Supervisión Contractual y Radicación de Cuentas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Fecha: Octubre de 2026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p>
      <w:pPr>
        <w:spacing w:before="60" w:after="80"/>
        <w:jc w:val="both"/>
      </w:pPr>
      <w:r>
        <w:rPr/>
        <w:t xml:space="preserve"/>
      </w:r>
    </w:p>
    <w:p>
      <w:pPr>
        <w:spacing w:before="200" w:after="100"/>
      </w:pPr>
      <w:r>
        <w:rPr>
          <w:b/>
          <w:color w:val="1F4E79"/>
          <w:sz w:val="28"/>
          <w:szCs w:val="28"/>
        </w:rPr>
        <w:t xml:space="preserve">1. OBJETIVO</w:t>
      </w:r>
    </w:p>
    <w:p>
      <w:pPr>
        <w:spacing w:before="60" w:after="80"/>
        <w:jc w:val="both"/>
      </w:pPr>
      <w:r>
        <w:rPr/>
        <w:t xml:space="preserve">Verificar los controles de seguridad implementados en la aplicación frente a vulnerabilidades comunes (OWASP Top 10), garantizando la confidencialidad, integridad y disponibilidad de la información contractual.</w:t>
      </w:r>
    </w:p>
    <w:p>
      <w:pPr>
        <w:spacing w:before="200" w:after="100"/>
      </w:pPr>
      <w:r>
        <w:rPr>
          <w:b/>
          <w:color w:val="1F4E79"/>
          <w:sz w:val="28"/>
          <w:szCs w:val="28"/>
        </w:rPr>
        <w:t xml:space="preserve">2. CONTROLES Y PRUEBAS DE SEGURIDAD EJECUTADAS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VECTOR / CONTROL EVALUADO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MECANISMO DE PROTECCIÓN IMPLEMENTADO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PRUEBA REALIZADA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Cifrado de Contraseñas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Hash criptográfico con Salt aleatorio único por usuario (PasswordUtils).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Inspección de la tabla 'usuarios' verificando ausencia de claves en texto plano.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Control de Acceso y Sesiones (AuthFilter)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Filtro transversal que intercepta todas las rutas y valida sesión activa y permisos RBAC.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Intento de acceso directo por URL sin sesión o con rol sin privilegios.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Prevención de Inyección SQL (SQLi)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Uso estricto de PreparedStatement parametrizados y listas blancas en columnas de ordenamiento.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Inyección de cadenas SQL (' OR 1=1 --) en buscadores y formularios.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Prevención de Cross-Site Scripting (XSS) y WAF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Sanitización de entradas, codificación de salidas en JSP/JSON y compatibilidad con reglas WAF.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Ingreso de etiquetas &lt;script&gt; en campos de actividades y observaciones.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Seguridad en Carga de Archivos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Validación de extensiones permitidas (.pdf, .xlsx, .png/.jpg para firmas) y límites de tamaño (@MultipartConfig).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Intento de subida de archivos ejecutables o fuera del formato permitido.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Trazabilidad y No Repudio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Registro automático en 'auditoria_sistema' y 'historial_radicacion' con usuario, fecha/hora e IP.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Revisión de logs de base de datos tras operaciones críticas.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APROBADO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p>
      <w:pPr>
        <w:spacing w:before="200" w:after="100"/>
      </w:pPr>
      <w:r>
        <w:rPr>
          <w:b/>
          <w:color w:val="1F4E79"/>
          <w:sz w:val="28"/>
          <w:szCs w:val="28"/>
        </w:rPr>
        <w:t xml:space="preserve">3. ACTA DE ACEPTACIÓN DE PRUEBAS DE SEGURIDAD</w:t>
      </w:r>
    </w:p>
    <w:p>
      <w:pPr>
        <w:spacing w:before="60" w:after="80"/>
        <w:jc w:val="both"/>
      </w:pPr>
      <w:r>
        <w:rPr/>
        <w:t xml:space="preserve">Los firmantes dan fe de que se ejecutaron las pruebas de seguridad sobre el sistema de información, encontrando conformes todos los mecanismos de autenticación, autorización, prevención de inyecciones y auditoría para su despliegue en ambiente de producción.</w:t>
      </w:r>
    </w:p>
    <w:p>
      <w:pPr>
        <w:spacing w:before="200" w:after="100"/>
      </w:pPr>
      <w:r>
        <w:rPr>
          <w:b/>
          <w:color w:val="2E75B6"/>
          <w:sz w:val="24"/>
          <w:szCs w:val="24"/>
        </w:rPr>
        <w:t xml:space="preserve">FIRMAS DE APROBACIÓN Y ACEPTACIÓN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ROL / RESPONSABILIDAD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NOMBRE COMPLETO Y CARGO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FIRMA Y FECHA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Líder Funcional del Proceso (DAGJP)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[Nombre del Líder Funcional]
Cargo: [Cargo en el DAGJP]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
_____________________________
Fecha: ____/____/2026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Responsable Técnico / Desarrollador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Yesid Javier Piedrahita Correa
Contratista DAGJP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
_____________________________
Fecha: ____/____/2026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Comité Técnico Operativo (CTO) / Supervisor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[Nombre del CTO / Supervisor]
Cargo: [Cargo]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
_____________________________
Fecha: ____/____/2026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sectPr>
      <w:pgSz w:w="12240" w:h="15840" w:orient="portrait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lang w:val="es-CO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