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91AC8" w:rsidRDefault="00C16341" w:rsidP="003273C6">
      <w:pPr>
        <w:jc w:val="center"/>
        <w:rPr>
          <w:rFonts w:ascii="Arial" w:eastAsia="Arial" w:hAnsi="Arial" w:cs="Arial"/>
          <w:sz w:val="24"/>
          <w:szCs w:val="24"/>
          <w:highlight w:val="green"/>
        </w:rPr>
      </w:pPr>
      <w:r w:rsidRPr="003273C6">
        <w:rPr>
          <w:rFonts w:ascii="Arial" w:eastAsia="Arial" w:hAnsi="Arial" w:cs="Arial"/>
          <w:sz w:val="24"/>
          <w:szCs w:val="24"/>
        </w:rPr>
        <w:t xml:space="preserve">CONTRATO DE </w:t>
      </w:r>
      <w:r w:rsidR="003273C6" w:rsidRPr="003273C6">
        <w:rPr>
          <w:rFonts w:ascii="Arial" w:eastAsia="Arial" w:hAnsi="Arial" w:cs="Arial"/>
          <w:sz w:val="24"/>
          <w:szCs w:val="24"/>
        </w:rPr>
        <w:t>${TIPO_CONTRATO}</w:t>
      </w:r>
    </w:p>
    <w:p w:rsidR="00791AC8" w:rsidRDefault="00791AC8">
      <w:pPr>
        <w:jc w:val="center"/>
        <w:rPr>
          <w:rFonts w:ascii="Arial" w:eastAsia="Arial" w:hAnsi="Arial" w:cs="Arial"/>
          <w:sz w:val="24"/>
          <w:szCs w:val="24"/>
        </w:rPr>
      </w:pPr>
    </w:p>
    <w:p w:rsidR="00791AC8" w:rsidRDefault="00C16341">
      <w:pPr>
        <w:jc w:val="center"/>
        <w:rPr>
          <w:rFonts w:ascii="Arial" w:eastAsia="Arial" w:hAnsi="Arial" w:cs="Arial"/>
          <w:sz w:val="24"/>
          <w:szCs w:val="24"/>
        </w:rPr>
      </w:pPr>
      <w:bookmarkStart w:id="0" w:name="_ii4zxf2h0t9o" w:colFirst="0" w:colLast="0"/>
      <w:bookmarkEnd w:id="0"/>
      <w:r>
        <w:rPr>
          <w:rFonts w:ascii="Arial" w:eastAsia="Arial" w:hAnsi="Arial" w:cs="Arial"/>
          <w:sz w:val="24"/>
          <w:szCs w:val="24"/>
        </w:rPr>
        <w:t>CONTRATO No. {{NUMERO_CONTRATO}}</w:t>
      </w:r>
    </w:p>
    <w:p w:rsidR="00791AC8" w:rsidRDefault="00C16341">
      <w:pPr>
        <w:tabs>
          <w:tab w:val="left" w:pos="8595"/>
        </w:tabs>
        <w:jc w:val="both"/>
        <w:rPr>
          <w:rFonts w:ascii="Arial" w:eastAsia="Arial" w:hAnsi="Arial" w:cs="Arial"/>
          <w:sz w:val="24"/>
          <w:szCs w:val="24"/>
        </w:rPr>
      </w:pPr>
      <w:r>
        <w:rPr>
          <w:rFonts w:ascii="Arial" w:eastAsia="Arial" w:hAnsi="Arial" w:cs="Arial"/>
          <w:sz w:val="24"/>
          <w:szCs w:val="24"/>
        </w:rPr>
        <w:tab/>
      </w:r>
    </w:p>
    <w:p w:rsidR="00791AC8" w:rsidRDefault="00C16341">
      <w:pPr>
        <w:jc w:val="both"/>
        <w:rPr>
          <w:rFonts w:ascii="Arial" w:eastAsia="Arial" w:hAnsi="Arial" w:cs="Arial"/>
          <w:sz w:val="24"/>
          <w:szCs w:val="24"/>
        </w:rPr>
      </w:pPr>
      <w:r>
        <w:rPr>
          <w:rFonts w:ascii="Arial" w:eastAsia="Arial" w:hAnsi="Arial" w:cs="Arial"/>
          <w:sz w:val="24"/>
          <w:szCs w:val="24"/>
        </w:rPr>
        <w:t>Nombre del contratista: {{CONTRATISTA_NOMBRE}}</w:t>
      </w:r>
    </w:p>
    <w:p w:rsidR="00791AC8" w:rsidRDefault="00C16341">
      <w:pPr>
        <w:jc w:val="both"/>
        <w:rPr>
          <w:rFonts w:ascii="Arial" w:eastAsia="Arial" w:hAnsi="Arial" w:cs="Arial"/>
          <w:sz w:val="24"/>
          <w:szCs w:val="24"/>
        </w:rPr>
      </w:pPr>
      <w:r>
        <w:rPr>
          <w:rFonts w:ascii="Arial" w:eastAsia="Arial" w:hAnsi="Arial" w:cs="Arial"/>
          <w:sz w:val="24"/>
          <w:szCs w:val="24"/>
        </w:rPr>
        <w:t>Documento de identificación: {{CONTRATISTA_CEDULA}}</w:t>
      </w:r>
    </w:p>
    <w:p w:rsidR="00791AC8" w:rsidRDefault="00791AC8">
      <w:pPr>
        <w:jc w:val="center"/>
        <w:rPr>
          <w:rFonts w:ascii="Arial" w:eastAsia="Arial" w:hAnsi="Arial" w:cs="Arial"/>
          <w:sz w:val="24"/>
          <w:szCs w:val="24"/>
        </w:rPr>
      </w:pPr>
    </w:p>
    <w:p w:rsidR="00791AC8" w:rsidRDefault="00C16341">
      <w:pPr>
        <w:jc w:val="center"/>
        <w:rPr>
          <w:rFonts w:ascii="Arial" w:eastAsia="Arial" w:hAnsi="Arial" w:cs="Arial"/>
          <w:sz w:val="24"/>
          <w:szCs w:val="24"/>
        </w:rPr>
      </w:pPr>
      <w:r>
        <w:rPr>
          <w:rFonts w:ascii="Arial" w:eastAsia="Arial" w:hAnsi="Arial" w:cs="Arial"/>
          <w:sz w:val="24"/>
          <w:szCs w:val="24"/>
        </w:rPr>
        <w:t>CLÁUSULAS COMPLEMENTARIAS</w:t>
      </w:r>
    </w:p>
    <w:p w:rsidR="00791AC8" w:rsidRDefault="00791AC8">
      <w:pPr>
        <w:jc w:val="cente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{{ACTIVIDADES_CONTRACTUALES}}.</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highlight w:val="white"/>
        </w:rPr>
      </w:pPr>
      <w:bookmarkStart w:id="1" w:name="_89d3ocqjhtvd" w:colFirst="0" w:colLast="0"/>
      <w:bookmarkEnd w:id="1"/>
      <w:r>
        <w:rPr>
          <w:rFonts w:ascii="Arial" w:eastAsia="Arial" w:hAnsi="Arial" w:cs="Arial"/>
          <w:sz w:val="24"/>
          <w:szCs w:val="24"/>
        </w:rPr>
        <w:t xml:space="preserve">CLÁUSULA SEGUNDA.  VALOR Y FORMA DE PAGO: El valor del contrato será la suma de {{VALOR_CONTRATO_LETRAS}} ({{VALOR_CONTRATO}}). El Distrito Especial  de Santiago de Cali pagará el valor del contrato en {{NUM_CUOTAS_LETRAS}} ({{NUM_CUOTAS_NUMERO}}) cuotas de {{VALOR_CUOTA_LETRAS}} ({{VALOR_CUOTA_NUMERO}})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w:t>
      </w:r>
      <w:proofErr w:type="gramStart"/>
      <w:r>
        <w:rPr>
          <w:rFonts w:ascii="Arial" w:eastAsia="Arial" w:hAnsi="Arial" w:cs="Arial"/>
          <w:sz w:val="24"/>
          <w:szCs w:val="24"/>
        </w:rPr>
        <w:t>al</w:t>
      </w:r>
      <w:proofErr w:type="gramEnd"/>
      <w:r>
        <w:rPr>
          <w:rFonts w:ascii="Arial" w:eastAsia="Arial" w:hAnsi="Arial" w:cs="Arial"/>
          <w:sz w:val="24"/>
          <w:szCs w:val="24"/>
        </w:rPr>
        <w:t xml:space="preserve"> normativa vigente aplicable. PARÁGRAFO II. En todo caso los pagos que se hagan durante la ejecución del presente contrato correspondiente a las obligaciones contractuales, se subordinan a la apropiación y disponibilidad presupuestal, ajustándose al Programa Anual </w:t>
      </w:r>
      <w:proofErr w:type="spellStart"/>
      <w:r>
        <w:rPr>
          <w:rFonts w:ascii="Arial" w:eastAsia="Arial" w:hAnsi="Arial" w:cs="Arial"/>
          <w:sz w:val="24"/>
          <w:szCs w:val="24"/>
        </w:rPr>
        <w:t>mensualizado</w:t>
      </w:r>
      <w:proofErr w:type="spellEnd"/>
      <w:r>
        <w:rPr>
          <w:rFonts w:ascii="Arial" w:eastAsia="Arial" w:hAnsi="Arial" w:cs="Arial"/>
          <w:sz w:val="24"/>
          <w:szCs w:val="24"/>
        </w:rPr>
        <w:t xml:space="preserve"> de Caja (PAC). PARÁGRAFO III: Para cumplir con las obligaciones fiscales que ordena la ley, el CONTRATANTE efectuará las retenciones que surjan del presente contrato, cuando a ello haya lugar, las cuales estarán a cargo del CONTRATISTA.</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w:t>
      </w:r>
      <w:r>
        <w:rPr>
          <w:rFonts w:ascii="Arial" w:eastAsia="Arial" w:hAnsi="Arial" w:cs="Arial"/>
          <w:sz w:val="24"/>
          <w:szCs w:val="24"/>
        </w:rPr>
        <w:lastRenderedPageBreak/>
        <w:t xml:space="preserve">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w:t>
      </w:r>
      <w:r>
        <w:rPr>
          <w:rFonts w:ascii="Arial" w:eastAsia="Arial" w:hAnsi="Arial" w:cs="Arial"/>
          <w:sz w:val="24"/>
          <w:szCs w:val="24"/>
        </w:rPr>
        <w:lastRenderedPageBreak/>
        <w:t>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rsidR="001E1CE1" w:rsidRDefault="001E1CE1">
      <w:pPr>
        <w:tabs>
          <w:tab w:val="left" w:pos="1239"/>
        </w:tabs>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 xml:space="preserve">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w:t>
      </w:r>
      <w:proofErr w:type="gramStart"/>
      <w:r>
        <w:rPr>
          <w:rFonts w:ascii="Arial" w:eastAsia="Arial" w:hAnsi="Arial" w:cs="Arial"/>
          <w:sz w:val="24"/>
          <w:szCs w:val="24"/>
        </w:rPr>
        <w:t>afiliado</w:t>
      </w:r>
      <w:proofErr w:type="gramEnd"/>
      <w:r>
        <w:rPr>
          <w:rFonts w:ascii="Arial" w:eastAsia="Arial" w:hAnsi="Arial" w:cs="Arial"/>
          <w:sz w:val="24"/>
          <w:szCs w:val="24"/>
        </w:rPr>
        <w:t>.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w:t>
      </w:r>
      <w:r>
        <w:rPr>
          <w:rFonts w:ascii="Arial" w:eastAsia="Arial" w:hAnsi="Arial" w:cs="Arial"/>
          <w:sz w:val="24"/>
          <w:szCs w:val="24"/>
        </w:rPr>
        <w:lastRenderedPageBreak/>
        <w:t xml:space="preserve">de interpretación, modificación, terminación unilateral y caducidad de acuerdo con lo previsto en el artículo 14 y siguientes de la Ley 80 de 1993. </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w:t>
      </w:r>
      <w:r>
        <w:rPr>
          <w:rFonts w:ascii="Arial" w:eastAsia="Arial" w:hAnsi="Arial" w:cs="Arial"/>
          <w:sz w:val="24"/>
          <w:szCs w:val="24"/>
        </w:rPr>
        <w:lastRenderedPageBreak/>
        <w:t>Administrativo (Ley 1437 de 2011). Contra la resolución de caducidad procede el recurso de reposición en los términos consagrados en la normativa vigente aplicable. PARÁGRAFO: Para la imposición de las sanciones contractuales descritas en esta cláusula se deberá seguir el procedimiento mínimo que garantice el debido proceso acorde a la normativa vigente aplicable.</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CLÁUSULA DÉCIMA PRIMERA. TERMINACIÓN DEL CONTRATO: En virtud del principio de la autonomía de la voluntad aplicable de acuerdo con la Ley 80 de 1993, el 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Para la terminación anticipada del contrato por las causales previstas en los numerales 2), 3), 4) y 6) de esta cláusula, se seguirá el siguiente procedimiento, que no es excluyente con el procedimiento establecido en el artículo 86 de la Ley 1474 de 2011:</w:t>
      </w:r>
    </w:p>
    <w:p w:rsidR="00791AC8" w:rsidRDefault="00791AC8">
      <w:pPr>
        <w:tabs>
          <w:tab w:val="left" w:pos="1239"/>
        </w:tabs>
        <w:jc w:val="both"/>
        <w:rPr>
          <w:rFonts w:ascii="Arial" w:eastAsia="Arial" w:hAnsi="Arial" w:cs="Arial"/>
          <w:sz w:val="24"/>
          <w:szCs w:val="24"/>
        </w:rPr>
      </w:pPr>
    </w:p>
    <w:p w:rsidR="00791AC8" w:rsidRDefault="00C16341">
      <w:pPr>
        <w:numPr>
          <w:ilvl w:val="0"/>
          <w:numId w:val="1"/>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rsidR="00791AC8" w:rsidRDefault="00791AC8">
      <w:pPr>
        <w:tabs>
          <w:tab w:val="left" w:pos="1239"/>
        </w:tabs>
        <w:ind w:left="284" w:hanging="284"/>
        <w:jc w:val="both"/>
        <w:rPr>
          <w:rFonts w:ascii="Arial" w:eastAsia="Arial" w:hAnsi="Arial" w:cs="Arial"/>
          <w:sz w:val="24"/>
          <w:szCs w:val="24"/>
        </w:rPr>
      </w:pPr>
    </w:p>
    <w:p w:rsidR="00791AC8" w:rsidRDefault="00C16341">
      <w:pPr>
        <w:numPr>
          <w:ilvl w:val="0"/>
          <w:numId w:val="1"/>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rsidR="00791AC8" w:rsidRDefault="00791AC8">
      <w:pPr>
        <w:tabs>
          <w:tab w:val="left" w:pos="1239"/>
        </w:tabs>
        <w:ind w:left="284" w:hanging="284"/>
        <w:jc w:val="both"/>
        <w:rPr>
          <w:rFonts w:ascii="Arial" w:eastAsia="Arial" w:hAnsi="Arial" w:cs="Arial"/>
          <w:sz w:val="24"/>
          <w:szCs w:val="24"/>
        </w:rPr>
      </w:pPr>
    </w:p>
    <w:p w:rsidR="00791AC8" w:rsidRDefault="00C16341">
      <w:pPr>
        <w:numPr>
          <w:ilvl w:val="0"/>
          <w:numId w:val="1"/>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w:t>
      </w:r>
      <w:r>
        <w:rPr>
          <w:rFonts w:ascii="Arial" w:eastAsia="Arial" w:hAnsi="Arial" w:cs="Arial"/>
          <w:sz w:val="24"/>
          <w:szCs w:val="24"/>
        </w:rPr>
        <w:lastRenderedPageBreak/>
        <w:t>por EL CONTRATANTE, para ello, EL CONTRATANTE definirá el plazo para el pronunciamiento del CONTRATISTA, sin que pueda exceder de cinco (5) días hábiles.</w:t>
      </w:r>
    </w:p>
    <w:p w:rsidR="00791AC8" w:rsidRDefault="00791AC8">
      <w:pPr>
        <w:tabs>
          <w:tab w:val="left" w:pos="1239"/>
        </w:tabs>
        <w:jc w:val="both"/>
        <w:rPr>
          <w:rFonts w:ascii="Arial" w:eastAsia="Arial" w:hAnsi="Arial" w:cs="Arial"/>
          <w:sz w:val="24"/>
          <w:szCs w:val="24"/>
        </w:rPr>
      </w:pPr>
    </w:p>
    <w:p w:rsidR="00791AC8" w:rsidRDefault="00C16341">
      <w:pPr>
        <w:numPr>
          <w:ilvl w:val="0"/>
          <w:numId w:val="1"/>
        </w:numPr>
        <w:tabs>
          <w:tab w:val="left" w:pos="1239"/>
        </w:tabs>
        <w:ind w:left="284" w:hanging="284"/>
        <w:jc w:val="both"/>
        <w:rPr>
          <w:rFonts w:ascii="Arial" w:eastAsia="Arial" w:hAnsi="Arial" w:cs="Arial"/>
          <w:sz w:val="24"/>
          <w:szCs w:val="24"/>
        </w:rPr>
      </w:pPr>
      <w:r>
        <w:rPr>
          <w:rFonts w:ascii="Arial" w:eastAsia="Arial" w:hAnsi="Arial" w:cs="Arial"/>
          <w:sz w:val="24"/>
          <w:szCs w:val="24"/>
        </w:rPr>
        <w:t>Dentro de los cinco (5) días hábiles siguientes al recibo de la respuesta emitida por EL CONTRATISTA, EL CONTRATANTE dará respuesta en uno de los siguientes sentidos:</w:t>
      </w:r>
    </w:p>
    <w:p w:rsidR="00791AC8" w:rsidRDefault="00791AC8">
      <w:pPr>
        <w:tabs>
          <w:tab w:val="left" w:pos="1239"/>
        </w:tabs>
        <w:jc w:val="both"/>
        <w:rPr>
          <w:rFonts w:ascii="Arial" w:eastAsia="Arial" w:hAnsi="Arial" w:cs="Arial"/>
          <w:sz w:val="24"/>
          <w:szCs w:val="24"/>
        </w:rPr>
      </w:pPr>
    </w:p>
    <w:p w:rsidR="00791AC8" w:rsidRDefault="00C16341">
      <w:pPr>
        <w:numPr>
          <w:ilvl w:val="0"/>
          <w:numId w:val="2"/>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rsidR="00791AC8" w:rsidRDefault="00C16341">
      <w:pPr>
        <w:numPr>
          <w:ilvl w:val="0"/>
          <w:numId w:val="2"/>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rsidR="00791AC8" w:rsidRDefault="00791AC8">
      <w:pPr>
        <w:tabs>
          <w:tab w:val="left" w:pos="1239"/>
        </w:tabs>
        <w:ind w:left="709" w:hanging="425"/>
        <w:jc w:val="both"/>
        <w:rPr>
          <w:rFonts w:ascii="Arial" w:eastAsia="Arial" w:hAnsi="Arial" w:cs="Arial"/>
          <w:sz w:val="24"/>
          <w:szCs w:val="24"/>
        </w:rPr>
      </w:pPr>
    </w:p>
    <w:p w:rsidR="00791AC8" w:rsidRDefault="00C16341">
      <w:pPr>
        <w:numPr>
          <w:ilvl w:val="0"/>
          <w:numId w:val="1"/>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rsidR="00791AC8" w:rsidRDefault="00791AC8">
      <w:pPr>
        <w:tabs>
          <w:tab w:val="left" w:pos="1239"/>
        </w:tabs>
        <w:ind w:left="284"/>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(ii)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w:t>
      </w:r>
      <w:r>
        <w:rPr>
          <w:rFonts w:ascii="Arial" w:eastAsia="Arial" w:hAnsi="Arial" w:cs="Arial"/>
          <w:sz w:val="24"/>
          <w:szCs w:val="24"/>
        </w:rPr>
        <w:lastRenderedPageBreak/>
        <w:t xml:space="preserve">al CONTRATISTA producto de la suspensión, el CONTRATANTE deberá reconocerlos a efecto de llevar al CONTRATISTA a punto de no pérdida, siempre y cuando esté plenamente demostrado. </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CLÁUSULA DÉCIMA TERCERA. CESIÓN: El (la) CONTRATISTA no podrá ceder parcial ni totalmente sus obligaciones o derechos derivados del presente contrato de prestación 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rsidR="00791AC8" w:rsidRDefault="00791AC8">
      <w:pPr>
        <w:tabs>
          <w:tab w:val="left" w:pos="1239"/>
        </w:tabs>
        <w:jc w:val="both"/>
        <w:rPr>
          <w:rFonts w:ascii="Arial" w:eastAsia="Arial" w:hAnsi="Arial" w:cs="Arial"/>
          <w:sz w:val="24"/>
          <w:szCs w:val="24"/>
        </w:rPr>
      </w:pPr>
    </w:p>
    <w:p w:rsidR="00791AC8" w:rsidRDefault="00C16341">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rsidR="00791AC8" w:rsidRDefault="00791AC8">
      <w:pPr>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rPr>
      </w:pPr>
      <w:bookmarkStart w:id="2" w:name="_h3cugrl88knb" w:colFirst="0" w:colLast="0"/>
      <w:bookmarkEnd w:id="2"/>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SÉPTIMA. MARCO REGULATORIO DEL CONTRATO ELECTRÓNICO. En desarrollo con el artículo 3 de la ley 1150 de 2007, la Ley 1712 de </w:t>
      </w:r>
      <w:r>
        <w:rPr>
          <w:rFonts w:ascii="Arial" w:eastAsia="Arial" w:hAnsi="Arial" w:cs="Arial"/>
          <w:sz w:val="24"/>
          <w:szCs w:val="24"/>
        </w:rPr>
        <w:lastRenderedPageBreak/>
        <w:t>2014, el Decreto 4170 de 2011, el Decreto 1082 de 2015 y el Decreto 1083 de 2015, 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general los actos derivados de las etapas de la Gestión contractual, tendrán lugar a través de la plataforma del SECOP II. Todos los documentos del proceso publicados en la plataforma del SECOP II son integrales y complementarios entre sí.</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rsidR="00791AC8" w:rsidRDefault="00791AC8">
      <w:pPr>
        <w:tabs>
          <w:tab w:val="left" w:pos="1239"/>
        </w:tabs>
        <w:jc w:val="both"/>
        <w:rPr>
          <w:rFonts w:ascii="Arial" w:eastAsia="Arial" w:hAnsi="Arial" w:cs="Arial"/>
          <w:sz w:val="24"/>
          <w:szCs w:val="24"/>
        </w:rPr>
      </w:pPr>
    </w:p>
    <w:p w:rsidR="00791AC8" w:rsidRDefault="00C16341">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rsidR="00791AC8" w:rsidRDefault="00791AC8">
      <w:pPr>
        <w:tabs>
          <w:tab w:val="left" w:pos="1239"/>
        </w:tabs>
        <w:jc w:val="both"/>
        <w:rPr>
          <w:rFonts w:ascii="Arial" w:eastAsia="Arial" w:hAnsi="Arial" w:cs="Arial"/>
          <w:strike/>
          <w:sz w:val="24"/>
          <w:szCs w:val="24"/>
        </w:rPr>
      </w:pPr>
    </w:p>
    <w:p w:rsidR="00791AC8" w:rsidRDefault="00C16341">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rsidR="00791AC8" w:rsidRDefault="00791AC8">
      <w:pPr>
        <w:tabs>
          <w:tab w:val="left" w:pos="1239"/>
        </w:tabs>
        <w:jc w:val="both"/>
        <w:rPr>
          <w:rFonts w:ascii="Arial" w:eastAsia="Arial" w:hAnsi="Arial" w:cs="Arial"/>
          <w:sz w:val="24"/>
          <w:szCs w:val="24"/>
        </w:rPr>
      </w:pPr>
    </w:p>
    <w:p w:rsidR="00791AC8" w:rsidRDefault="00791AC8">
      <w:pPr>
        <w:jc w:val="both"/>
        <w:rPr>
          <w:rFonts w:ascii="Arial" w:eastAsia="Arial" w:hAnsi="Arial" w:cs="Arial"/>
          <w:sz w:val="24"/>
          <w:szCs w:val="24"/>
        </w:rPr>
      </w:pPr>
    </w:p>
    <w:p w:rsidR="00791AC8" w:rsidRDefault="00C16341">
      <w:pPr>
        <w:jc w:val="both"/>
        <w:rPr>
          <w:rFonts w:ascii="Arial" w:eastAsia="Arial" w:hAnsi="Arial" w:cs="Arial"/>
          <w:sz w:val="24"/>
          <w:szCs w:val="24"/>
        </w:rPr>
      </w:pPr>
      <w:r>
        <w:rPr>
          <w:rFonts w:ascii="Arial" w:eastAsia="Arial" w:hAnsi="Arial" w:cs="Arial"/>
          <w:sz w:val="24"/>
          <w:szCs w:val="24"/>
        </w:rPr>
        <w:t>EL CONTRATANTE                                           EL CONTRATISTA</w:t>
      </w:r>
    </w:p>
    <w:p w:rsidR="00791AC8" w:rsidRDefault="00791AC8">
      <w:pPr>
        <w:jc w:val="both"/>
        <w:rPr>
          <w:rFonts w:ascii="Arial" w:eastAsia="Arial" w:hAnsi="Arial" w:cs="Arial"/>
          <w:sz w:val="24"/>
          <w:szCs w:val="24"/>
        </w:rPr>
      </w:pPr>
    </w:p>
    <w:p w:rsidR="00791AC8" w:rsidRDefault="00773A57">
      <w:pPr>
        <w:jc w:val="both"/>
        <w:rPr>
          <w:rFonts w:ascii="Arial" w:eastAsia="Arial" w:hAnsi="Arial" w:cs="Arial"/>
          <w:sz w:val="24"/>
          <w:szCs w:val="24"/>
        </w:rPr>
      </w:pPr>
      <w:r w:rsidRPr="00773A57">
        <w:rPr>
          <w:rFonts w:ascii="Arial" w:eastAsia="Arial" w:hAnsi="Arial" w:cs="Arial"/>
          <w:sz w:val="24"/>
          <w:szCs w:val="24"/>
        </w:rPr>
        <w:t>(FIRMADO ELECTRÓNICAMENTE)</w:t>
      </w:r>
      <w:r>
        <w:rPr>
          <w:rFonts w:ascii="Arial" w:eastAsia="Arial" w:hAnsi="Arial" w:cs="Arial"/>
          <w:sz w:val="24"/>
          <w:szCs w:val="24"/>
        </w:rPr>
        <w:tab/>
      </w:r>
      <w:r>
        <w:rPr>
          <w:rFonts w:ascii="Arial" w:eastAsia="Arial" w:hAnsi="Arial" w:cs="Arial"/>
          <w:sz w:val="24"/>
          <w:szCs w:val="24"/>
        </w:rPr>
        <w:tab/>
      </w:r>
      <w:r w:rsidRPr="00773A57">
        <w:rPr>
          <w:rFonts w:ascii="Arial" w:eastAsia="Arial" w:hAnsi="Arial" w:cs="Arial"/>
          <w:sz w:val="24"/>
          <w:szCs w:val="24"/>
        </w:rPr>
        <w:t>(FIRMADO ELECTRÓNICAMENTE)</w:t>
      </w:r>
      <w:bookmarkStart w:id="3" w:name="_GoBack"/>
      <w:bookmarkEnd w:id="3"/>
    </w:p>
    <w:p w:rsidR="00791AC8" w:rsidRDefault="00C16341">
      <w:pPr>
        <w:jc w:val="both"/>
        <w:rPr>
          <w:rFonts w:ascii="Arial" w:eastAsia="Arial" w:hAnsi="Arial" w:cs="Arial"/>
          <w:sz w:val="24"/>
          <w:szCs w:val="24"/>
        </w:rPr>
      </w:pPr>
      <w:r>
        <w:rPr>
          <w:rFonts w:ascii="Arial" w:eastAsia="Arial" w:hAnsi="Arial" w:cs="Arial"/>
          <w:sz w:val="24"/>
          <w:szCs w:val="24"/>
        </w:rPr>
        <w:t xml:space="preserve">{{NOMBRE_ORDENADOR_GASTO}}    </w:t>
      </w:r>
      <w:r>
        <w:rPr>
          <w:rFonts w:ascii="Arial" w:eastAsia="Arial" w:hAnsi="Arial" w:cs="Arial"/>
          <w:sz w:val="24"/>
          <w:szCs w:val="24"/>
        </w:rPr>
        <w:tab/>
      </w:r>
      <w:r>
        <w:rPr>
          <w:rFonts w:ascii="Arial" w:eastAsia="Arial" w:hAnsi="Arial" w:cs="Arial"/>
          <w:sz w:val="24"/>
          <w:szCs w:val="24"/>
        </w:rPr>
        <w:tab/>
        <w:t>{{CONTRATISTA_NOMBRE}}</w:t>
      </w:r>
    </w:p>
    <w:p w:rsidR="00791AC8" w:rsidRDefault="00C16341">
      <w:pPr>
        <w:jc w:val="both"/>
        <w:rPr>
          <w:rFonts w:ascii="Arial" w:eastAsia="Arial" w:hAnsi="Arial" w:cs="Arial"/>
          <w:sz w:val="24"/>
          <w:szCs w:val="24"/>
        </w:rPr>
      </w:pPr>
      <w:r>
        <w:rPr>
          <w:rFonts w:ascii="Arial" w:eastAsia="Arial" w:hAnsi="Arial" w:cs="Arial"/>
          <w:sz w:val="24"/>
          <w:szCs w:val="24"/>
        </w:rPr>
        <w:t xml:space="preserve">Director de Departamento Administrativo  </w:t>
      </w:r>
      <w:r>
        <w:rPr>
          <w:rFonts w:ascii="Arial" w:eastAsia="Arial" w:hAnsi="Arial" w:cs="Arial"/>
          <w:sz w:val="24"/>
          <w:szCs w:val="24"/>
        </w:rPr>
        <w:tab/>
      </w:r>
      <w:proofErr w:type="spellStart"/>
      <w:r>
        <w:rPr>
          <w:rFonts w:ascii="Arial" w:eastAsia="Arial" w:hAnsi="Arial" w:cs="Arial"/>
          <w:sz w:val="24"/>
          <w:szCs w:val="24"/>
        </w:rPr>
        <w:t>C.C.N</w:t>
      </w:r>
      <w:proofErr w:type="gramStart"/>
      <w:r>
        <w:rPr>
          <w:rFonts w:ascii="Arial" w:eastAsia="Arial" w:hAnsi="Arial" w:cs="Arial"/>
          <w:sz w:val="24"/>
          <w:szCs w:val="24"/>
        </w:rPr>
        <w:t>°</w:t>
      </w:r>
      <w:proofErr w:type="spellEnd"/>
      <w:r>
        <w:rPr>
          <w:rFonts w:ascii="Arial" w:eastAsia="Arial" w:hAnsi="Arial" w:cs="Arial"/>
          <w:sz w:val="24"/>
          <w:szCs w:val="24"/>
        </w:rPr>
        <w:t>{</w:t>
      </w:r>
      <w:proofErr w:type="gramEnd"/>
      <w:r>
        <w:rPr>
          <w:rFonts w:ascii="Arial" w:eastAsia="Arial" w:hAnsi="Arial" w:cs="Arial"/>
          <w:sz w:val="24"/>
          <w:szCs w:val="24"/>
        </w:rPr>
        <w:t>{CONTRATISTA_CEDULA}}</w:t>
      </w:r>
    </w:p>
    <w:p w:rsidR="00791AC8" w:rsidRDefault="00C16341">
      <w:pPr>
        <w:rPr>
          <w:rFonts w:ascii="Arial" w:eastAsia="Arial" w:hAnsi="Arial" w:cs="Arial"/>
          <w:sz w:val="24"/>
          <w:szCs w:val="24"/>
        </w:rPr>
      </w:pPr>
      <w:r>
        <w:rPr>
          <w:rFonts w:ascii="Arial" w:eastAsia="Arial" w:hAnsi="Arial" w:cs="Arial"/>
          <w:sz w:val="24"/>
          <w:szCs w:val="24"/>
        </w:rPr>
        <w:t xml:space="preserve">Departamento Administrativo de Gestión </w:t>
      </w:r>
    </w:p>
    <w:p w:rsidR="00791AC8" w:rsidRDefault="00C16341">
      <w:pPr>
        <w:rPr>
          <w:rFonts w:ascii="Arial" w:eastAsia="Arial" w:hAnsi="Arial" w:cs="Arial"/>
          <w:sz w:val="24"/>
          <w:szCs w:val="24"/>
        </w:rPr>
      </w:pPr>
      <w:r>
        <w:rPr>
          <w:rFonts w:ascii="Arial" w:eastAsia="Arial" w:hAnsi="Arial" w:cs="Arial"/>
          <w:sz w:val="24"/>
          <w:szCs w:val="24"/>
        </w:rPr>
        <w:t>Jurídica Pública</w:t>
      </w:r>
    </w:p>
    <w:p w:rsidR="00791AC8" w:rsidRDefault="00C16341">
      <w:pPr>
        <w:jc w:val="both"/>
        <w:rPr>
          <w:rFonts w:ascii="Arial" w:eastAsia="Arial" w:hAnsi="Arial" w:cs="Arial"/>
          <w:sz w:val="24"/>
          <w:szCs w:val="24"/>
        </w:rPr>
        <w:sectPr w:rsidR="00791AC8">
          <w:headerReference w:type="default" r:id="rId8"/>
          <w:footerReference w:type="default" r:id="rId9"/>
          <w:pgSz w:w="12242" w:h="15842"/>
          <w:pgMar w:top="1418" w:right="1418" w:bottom="1418" w:left="1418" w:header="850" w:footer="1020" w:gutter="0"/>
          <w:pgNumType w:start="1"/>
          <w:cols w:space="720"/>
        </w:sectPr>
      </w:pPr>
      <w:r>
        <w:rPr>
          <w:rFonts w:ascii="Arial" w:eastAsia="Arial" w:hAnsi="Arial" w:cs="Arial"/>
          <w:sz w:val="24"/>
          <w:szCs w:val="24"/>
        </w:rPr>
        <w:lastRenderedPageBreak/>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rsidR="00791AC8" w:rsidRDefault="00C16341">
      <w:pPr>
        <w:rPr>
          <w:rFonts w:ascii="Arial" w:eastAsia="Arial" w:hAnsi="Arial" w:cs="Arial"/>
          <w:sz w:val="24"/>
          <w:szCs w:val="24"/>
        </w:rPr>
      </w:pPr>
      <w:r>
        <w:rPr>
          <w:rFonts w:ascii="Arial" w:eastAsia="Arial" w:hAnsi="Arial" w:cs="Arial"/>
          <w:sz w:val="16"/>
          <w:szCs w:val="16"/>
        </w:rPr>
        <w:lastRenderedPageBreak/>
        <w:t>Proyectó: ${NOMBRE_PROYECTO} – ${CARGO_PROYECTO}</w:t>
      </w:r>
    </w:p>
    <w:p w:rsidR="00791AC8" w:rsidRDefault="00791AC8"/>
    <w:sectPr w:rsidR="00791AC8">
      <w:headerReference w:type="default" r:id="rId10"/>
      <w:footerReference w:type="default" r:id="rId11"/>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F22B3" w:rsidRDefault="006F22B3">
      <w:r>
        <w:separator/>
      </w:r>
    </w:p>
  </w:endnote>
  <w:endnote w:type="continuationSeparator" w:id="0">
    <w:p w:rsidR="006F22B3" w:rsidRDefault="006F22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17FA1B04-C9CF-420F-9541-A57C42F4F91E}"/>
  </w:font>
  <w:font w:name="Tahoma">
    <w:panose1 w:val="020B0604030504040204"/>
    <w:charset w:val="00"/>
    <w:family w:val="swiss"/>
    <w:pitch w:val="variable"/>
    <w:sig w:usb0="E1002EFF" w:usb1="C000605B" w:usb2="00000029" w:usb3="00000000" w:csb0="000101FF" w:csb1="00000000"/>
    <w:embedRegular r:id="rId2" w:fontKey="{879A95A5-C994-489A-94AE-1525D892EBBF}"/>
  </w:font>
  <w:font w:name="Calibri">
    <w:panose1 w:val="020F0502020204030204"/>
    <w:charset w:val="00"/>
    <w:family w:val="swiss"/>
    <w:pitch w:val="variable"/>
    <w:sig w:usb0="E4002EFF" w:usb1="C000247B" w:usb2="00000009" w:usb3="00000000" w:csb0="000001FF" w:csb1="00000000"/>
    <w:embedRegular r:id="rId3" w:fontKey="{2AC85278-EBB1-4531-B03C-9BAE3DB1FEC8}"/>
  </w:font>
  <w:font w:name="Cambria">
    <w:panose1 w:val="02040503050406030204"/>
    <w:charset w:val="00"/>
    <w:family w:val="roman"/>
    <w:pitch w:val="variable"/>
    <w:sig w:usb0="E00006FF" w:usb1="420024FF" w:usb2="02000000" w:usb3="00000000" w:csb0="0000019F" w:csb1="00000000"/>
    <w:embedRegular r:id="rId4" w:fontKey="{0F9B499D-9075-4093-A019-587ABA1F93F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AC8" w:rsidRDefault="00C16341">
    <w:pPr>
      <w:pBdr>
        <w:top w:val="nil"/>
        <w:left w:val="nil"/>
        <w:bottom w:val="nil"/>
        <w:right w:val="nil"/>
        <w:between w:val="nil"/>
      </w:pBdr>
      <w:tabs>
        <w:tab w:val="center" w:pos="4419"/>
        <w:tab w:val="right" w:pos="8838"/>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rsidR="00791AC8" w:rsidRDefault="00C16341">
    <w:pPr>
      <w:pBdr>
        <w:top w:val="nil"/>
        <w:left w:val="nil"/>
        <w:bottom w:val="nil"/>
        <w:right w:val="nil"/>
        <w:between w:val="nil"/>
      </w:pBdr>
      <w:tabs>
        <w:tab w:val="center" w:pos="4419"/>
        <w:tab w:val="right" w:pos="8838"/>
      </w:tabs>
      <w:jc w:val="right"/>
      <w:rPr>
        <w:rFonts w:ascii="Arial" w:eastAsia="Arial" w:hAnsi="Arial" w:cs="Arial"/>
        <w:color w:val="000000"/>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773A57">
      <w:rPr>
        <w:rFonts w:ascii="Arial" w:eastAsia="Arial" w:hAnsi="Arial" w:cs="Arial"/>
        <w:noProof/>
        <w:color w:val="000000"/>
        <w:sz w:val="16"/>
        <w:szCs w:val="16"/>
      </w:rPr>
      <w:t>10</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sidR="00773A57">
      <w:rPr>
        <w:rFonts w:ascii="Arial" w:eastAsia="Arial" w:hAnsi="Arial" w:cs="Arial"/>
        <w:noProof/>
        <w:color w:val="000000"/>
        <w:sz w:val="16"/>
        <w:szCs w:val="16"/>
      </w:rPr>
      <w:t>10</w:t>
    </w:r>
    <w:r>
      <w:rPr>
        <w:rFonts w:ascii="Arial" w:eastAsia="Arial" w:hAnsi="Arial" w:cs="Arial"/>
        <w:color w:val="000000"/>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AC8" w:rsidRDefault="00791AC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rsidR="00791AC8" w:rsidRDefault="00791AC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rsidR="00791AC8" w:rsidRDefault="00791AC8">
    <w:pPr>
      <w:pBdr>
        <w:top w:val="nil"/>
        <w:left w:val="nil"/>
        <w:bottom w:val="nil"/>
        <w:right w:val="nil"/>
        <w:between w:val="nil"/>
      </w:pBdr>
      <w:tabs>
        <w:tab w:val="right" w:pos="8505"/>
      </w:tabs>
      <w:jc w:val="both"/>
      <w:rPr>
        <w:rFonts w:ascii="Arial" w:eastAsia="Arial" w:hAnsi="Arial" w:cs="Arial"/>
        <w:color w:val="000000"/>
        <w:sz w:val="16"/>
        <w:szCs w:val="16"/>
      </w:rPr>
    </w:pPr>
  </w:p>
  <w:p w:rsidR="00791AC8" w:rsidRDefault="00C16341">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rsidR="00791AC8" w:rsidRDefault="00C16341">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1E1CE1">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F22B3" w:rsidRDefault="006F22B3">
      <w:r>
        <w:separator/>
      </w:r>
    </w:p>
  </w:footnote>
  <w:footnote w:type="continuationSeparator" w:id="0">
    <w:p w:rsidR="006F22B3" w:rsidRDefault="006F22B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AC8" w:rsidRDefault="00791AC8">
    <w:pPr>
      <w:widowControl w:val="0"/>
      <w:pBdr>
        <w:top w:val="nil"/>
        <w:left w:val="nil"/>
        <w:bottom w:val="nil"/>
        <w:right w:val="nil"/>
        <w:between w:val="nil"/>
      </w:pBdr>
      <w:spacing w:line="276" w:lineRule="auto"/>
      <w:rPr>
        <w:color w:val="000000"/>
      </w:rPr>
    </w:pPr>
  </w:p>
  <w:tbl>
    <w:tblPr>
      <w:tblStyle w:val="a"/>
      <w:tblW w:w="9601" w:type="dxa"/>
      <w:tblInd w:w="-206"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791AC8">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rsidR="00791AC8" w:rsidRDefault="00C16341">
          <w:pPr>
            <w:pBdr>
              <w:top w:val="nil"/>
              <w:left w:val="nil"/>
              <w:bottom w:val="nil"/>
              <w:right w:val="nil"/>
              <w:between w:val="nil"/>
            </w:pBdr>
            <w:tabs>
              <w:tab w:val="center" w:pos="4252"/>
              <w:tab w:val="right" w:pos="8504"/>
            </w:tabs>
            <w:jc w:val="center"/>
            <w:rPr>
              <w:color w:val="000000"/>
            </w:rPr>
          </w:pPr>
          <w:r>
            <w:rPr>
              <w:noProof/>
              <w:color w:val="000000"/>
              <w:lang w:val="es-CO"/>
            </w:rPr>
            <w:drawing>
              <wp:inline distT="0" distB="0" distL="0" distR="0">
                <wp:extent cx="1076325" cy="833120"/>
                <wp:effectExtent l="0" t="0" r="0" b="0"/>
                <wp:docPr id="1"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rsidR="00791AC8" w:rsidRDefault="00791AC8">
          <w:pPr>
            <w:pBdr>
              <w:top w:val="nil"/>
              <w:left w:val="nil"/>
              <w:bottom w:val="nil"/>
              <w:right w:val="nil"/>
              <w:between w:val="nil"/>
            </w:pBdr>
            <w:tabs>
              <w:tab w:val="center" w:pos="4252"/>
              <w:tab w:val="right" w:pos="8504"/>
            </w:tabs>
            <w:jc w:val="center"/>
            <w:rPr>
              <w:color w:val="000000"/>
              <w:sz w:val="14"/>
              <w:szCs w:val="14"/>
            </w:rPr>
          </w:pPr>
        </w:p>
        <w:p w:rsidR="00791AC8" w:rsidRDefault="00C16341">
          <w:pPr>
            <w:tabs>
              <w:tab w:val="center" w:pos="4320"/>
              <w:tab w:val="right" w:pos="8640"/>
            </w:tabs>
            <w:jc w:val="center"/>
            <w:rPr>
              <w:rFonts w:ascii="Arial" w:eastAsia="Arial" w:hAnsi="Arial" w:cs="Arial"/>
            </w:rPr>
          </w:pPr>
          <w:r>
            <w:rPr>
              <w:rFonts w:ascii="Arial" w:eastAsia="Arial" w:hAnsi="Arial" w:cs="Arial"/>
            </w:rPr>
            <w:t>GESTIÓN JURÍDICO ADMINISTRATIVA</w:t>
          </w:r>
        </w:p>
        <w:p w:rsidR="00791AC8" w:rsidRDefault="00C16341">
          <w:pPr>
            <w:pBdr>
              <w:top w:val="nil"/>
              <w:left w:val="nil"/>
              <w:bottom w:val="nil"/>
              <w:right w:val="nil"/>
              <w:between w:val="nil"/>
            </w:pBdr>
            <w:tabs>
              <w:tab w:val="center" w:pos="4252"/>
              <w:tab w:val="right" w:pos="8504"/>
            </w:tabs>
            <w:jc w:val="center"/>
            <w:rPr>
              <w:color w:val="000000"/>
            </w:rPr>
          </w:pPr>
          <w:r>
            <w:rPr>
              <w:rFonts w:ascii="Arial" w:eastAsia="Arial" w:hAnsi="Arial" w:cs="Arial"/>
              <w:color w:val="000000"/>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rsidR="00791AC8" w:rsidRDefault="00C16341">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MODELO INTEGRADO DE PLANEACIÓN Y GESTIÓN</w:t>
          </w:r>
        </w:p>
        <w:p w:rsidR="00791AC8" w:rsidRDefault="00C16341">
          <w:pPr>
            <w:pBdr>
              <w:top w:val="nil"/>
              <w:left w:val="nil"/>
              <w:bottom w:val="nil"/>
              <w:right w:val="nil"/>
              <w:between w:val="nil"/>
            </w:pBdr>
            <w:tabs>
              <w:tab w:val="center" w:pos="4252"/>
              <w:tab w:val="right" w:pos="8504"/>
            </w:tabs>
            <w:jc w:val="center"/>
            <w:rPr>
              <w:rFonts w:ascii="Arial" w:eastAsia="Arial" w:hAnsi="Arial" w:cs="Arial"/>
              <w:b/>
              <w:bCs/>
              <w:color w:val="000000"/>
            </w:rPr>
          </w:pPr>
          <w:r>
            <w:rPr>
              <w:rFonts w:ascii="Arial" w:eastAsia="Arial" w:hAnsi="Arial" w:cs="Arial"/>
              <w:color w:val="000000"/>
            </w:rPr>
            <w:t>(MIPG)</w:t>
          </w:r>
          <w:r>
            <w:rPr>
              <w:rFonts w:ascii="Arial" w:eastAsia="Arial" w:hAnsi="Arial" w:cs="Arial"/>
              <w:b/>
              <w:bCs/>
              <w:color w:val="000000"/>
            </w:rPr>
            <w:t xml:space="preserve"> </w:t>
          </w:r>
        </w:p>
        <w:p w:rsidR="00791AC8" w:rsidRDefault="00791AC8">
          <w:pPr>
            <w:pBdr>
              <w:top w:val="nil"/>
              <w:left w:val="nil"/>
              <w:bottom w:val="nil"/>
              <w:right w:val="nil"/>
              <w:between w:val="nil"/>
            </w:pBdr>
            <w:tabs>
              <w:tab w:val="center" w:pos="4252"/>
              <w:tab w:val="right" w:pos="8504"/>
            </w:tabs>
            <w:jc w:val="center"/>
            <w:rPr>
              <w:rFonts w:ascii="Arial" w:eastAsia="Arial" w:hAnsi="Arial" w:cs="Arial"/>
              <w:b/>
              <w:bCs/>
              <w:color w:val="000000"/>
            </w:rPr>
          </w:pPr>
        </w:p>
        <w:p w:rsidR="00791AC8" w:rsidRDefault="00C16341">
          <w:pPr>
            <w:pBdr>
              <w:top w:val="nil"/>
              <w:left w:val="nil"/>
              <w:bottom w:val="nil"/>
              <w:right w:val="nil"/>
              <w:between w:val="nil"/>
            </w:pBdr>
            <w:tabs>
              <w:tab w:val="center" w:pos="4252"/>
              <w:tab w:val="right" w:pos="8504"/>
            </w:tabs>
            <w:jc w:val="center"/>
            <w:rPr>
              <w:color w:val="000000"/>
            </w:rPr>
          </w:pPr>
          <w:r>
            <w:rPr>
              <w:rFonts w:ascii="Arial" w:eastAsia="Arial" w:hAnsi="Arial" w:cs="Arial"/>
              <w:color w:val="000000"/>
              <w:sz w:val="24"/>
              <w:szCs w:val="24"/>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rsidR="00791AC8" w:rsidRDefault="00C16341">
          <w:pPr>
            <w:jc w:val="center"/>
            <w:rPr>
              <w:rFonts w:ascii="Arial" w:eastAsia="Arial" w:hAnsi="Arial" w:cs="Arial"/>
              <w:sz w:val="18"/>
              <w:szCs w:val="18"/>
            </w:rPr>
          </w:pPr>
          <w:r>
            <w:rPr>
              <w:rFonts w:ascii="Arial" w:eastAsia="Arial" w:hAnsi="Arial" w:cs="Arial"/>
            </w:rPr>
            <w:t>MAJA01.04.03.P001.F003</w:t>
          </w:r>
        </w:p>
      </w:tc>
    </w:tr>
    <w:tr w:rsidR="00791AC8">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rsidR="00791AC8" w:rsidRDefault="00791AC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rsidR="00791AC8" w:rsidRDefault="00791AC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rsidR="00791AC8" w:rsidRDefault="00C16341">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rsidR="00791AC8" w:rsidRDefault="00C16341">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rsidR="00791AC8" w:rsidRDefault="00791AC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AC8" w:rsidRDefault="00791AC8">
    <w:pPr>
      <w:widowControl w:val="0"/>
      <w:pBdr>
        <w:top w:val="nil"/>
        <w:left w:val="nil"/>
        <w:bottom w:val="nil"/>
        <w:right w:val="nil"/>
        <w:between w:val="nil"/>
      </w:pBdr>
      <w:spacing w:line="276" w:lineRule="auto"/>
      <w:rPr>
        <w:color w:val="000000"/>
      </w:rPr>
    </w:pPr>
  </w:p>
  <w:tbl>
    <w:tblPr>
      <w:tblStyle w:val="a0"/>
      <w:tblW w:w="9640" w:type="dxa"/>
      <w:tblInd w:w="-1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791AC8">
      <w:trPr>
        <w:trHeight w:val="558"/>
      </w:trPr>
      <w:tc>
        <w:tcPr>
          <w:tcW w:w="2836" w:type="dxa"/>
          <w:vMerge w:val="restart"/>
          <w:vAlign w:val="center"/>
        </w:tcPr>
        <w:p w:rsidR="00791AC8" w:rsidRDefault="00791AC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rsidR="00791AC8" w:rsidRDefault="00C16341">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MODELO INTEGRADO DE PLANEACIÓN Y GESTIÓN</w:t>
          </w:r>
        </w:p>
        <w:p w:rsidR="00791AC8" w:rsidRDefault="00C16341">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rsidR="00791AC8" w:rsidRDefault="00791AC8">
          <w:pPr>
            <w:pBdr>
              <w:top w:val="nil"/>
              <w:left w:val="nil"/>
              <w:bottom w:val="nil"/>
              <w:right w:val="nil"/>
              <w:between w:val="nil"/>
            </w:pBdr>
            <w:tabs>
              <w:tab w:val="center" w:pos="4252"/>
              <w:tab w:val="right" w:pos="8504"/>
            </w:tabs>
            <w:jc w:val="center"/>
            <w:rPr>
              <w:rFonts w:ascii="Arial" w:eastAsia="Arial" w:hAnsi="Arial" w:cs="Arial"/>
              <w:color w:val="000000"/>
            </w:rPr>
          </w:pPr>
        </w:p>
        <w:p w:rsidR="00791AC8" w:rsidRDefault="00791AC8">
          <w:pPr>
            <w:pBdr>
              <w:top w:val="nil"/>
              <w:left w:val="nil"/>
              <w:bottom w:val="nil"/>
              <w:right w:val="nil"/>
              <w:between w:val="nil"/>
            </w:pBdr>
            <w:tabs>
              <w:tab w:val="center" w:pos="4252"/>
              <w:tab w:val="right" w:pos="8504"/>
            </w:tabs>
            <w:jc w:val="center"/>
            <w:rPr>
              <w:rFonts w:ascii="Arial" w:eastAsia="Arial" w:hAnsi="Arial" w:cs="Arial"/>
              <w:color w:val="000000"/>
            </w:rPr>
          </w:pPr>
        </w:p>
        <w:p w:rsidR="00791AC8" w:rsidRDefault="00C16341">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rsidR="00791AC8" w:rsidRDefault="00C16341">
          <w:pPr>
            <w:jc w:val="center"/>
            <w:rPr>
              <w:rFonts w:ascii="Arial" w:eastAsia="Arial" w:hAnsi="Arial" w:cs="Arial"/>
              <w:sz w:val="18"/>
              <w:szCs w:val="18"/>
            </w:rPr>
          </w:pPr>
          <w:r>
            <w:rPr>
              <w:rFonts w:ascii="Arial" w:eastAsia="Arial" w:hAnsi="Arial" w:cs="Arial"/>
              <w:color w:val="000000"/>
              <w:highlight w:val="white"/>
            </w:rPr>
            <w:t>MAJA01.04.03.P001.F011</w:t>
          </w:r>
        </w:p>
      </w:tc>
    </w:tr>
    <w:tr w:rsidR="00791AC8">
      <w:trPr>
        <w:trHeight w:val="408"/>
      </w:trPr>
      <w:tc>
        <w:tcPr>
          <w:tcW w:w="2836" w:type="dxa"/>
          <w:vMerge/>
          <w:vAlign w:val="center"/>
        </w:tcPr>
        <w:p w:rsidR="00791AC8" w:rsidRDefault="00791AC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rsidR="00791AC8" w:rsidRDefault="00791AC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rsidR="00791AC8" w:rsidRDefault="00C16341">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rsidR="00791AC8" w:rsidRDefault="00C16341">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rsidR="00791AC8" w:rsidRDefault="00791AC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9C221E0"/>
    <w:multiLevelType w:val="multilevel"/>
    <w:tmpl w:val="888E566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3A5878C7"/>
    <w:multiLevelType w:val="multilevel"/>
    <w:tmpl w:val="55C4CCB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
  <w:rsids>
    <w:rsidRoot w:val="00791AC8"/>
    <w:rsid w:val="001E1CE1"/>
    <w:rsid w:val="003273C6"/>
    <w:rsid w:val="005831CE"/>
    <w:rsid w:val="006A1FC7"/>
    <w:rsid w:val="006F22B3"/>
    <w:rsid w:val="00773A57"/>
    <w:rsid w:val="00791AC8"/>
    <w:rsid w:val="00C1634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tulo1">
    <w:name w:val="heading 1"/>
    <w:basedOn w:val="Normal"/>
    <w:next w:val="Normal"/>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pPr>
      <w:keepNext/>
      <w:keepLines/>
      <w:spacing w:before="40"/>
      <w:outlineLvl w:val="1"/>
    </w:pPr>
    <w:rPr>
      <w:rFonts w:ascii="Arial" w:eastAsia="Arial" w:hAnsi="Arial" w:cs="Arial"/>
      <w:sz w:val="24"/>
      <w:szCs w:val="24"/>
    </w:rPr>
  </w:style>
  <w:style w:type="paragraph" w:styleId="Ttulo3">
    <w:name w:val="heading 3"/>
    <w:basedOn w:val="Normal"/>
    <w:next w:val="Normal"/>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pPr>
      <w:keepNext/>
      <w:keepLines/>
      <w:spacing w:before="80" w:after="40"/>
      <w:outlineLvl w:val="3"/>
    </w:pPr>
    <w:rPr>
      <w:i/>
      <w:iCs/>
      <w:color w:val="0F4761"/>
    </w:rPr>
  </w:style>
  <w:style w:type="paragraph" w:styleId="Ttulo5">
    <w:name w:val="heading 5"/>
    <w:basedOn w:val="Normal"/>
    <w:next w:val="Normal"/>
    <w:pPr>
      <w:keepNext/>
      <w:keepLines/>
      <w:spacing w:before="80" w:after="40"/>
      <w:outlineLvl w:val="4"/>
    </w:pPr>
    <w:rPr>
      <w:color w:val="0F4761"/>
    </w:rPr>
  </w:style>
  <w:style w:type="paragraph" w:styleId="Ttulo6">
    <w:name w:val="heading 6"/>
    <w:basedOn w:val="Normal"/>
    <w:next w:val="Normal"/>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after="80"/>
    </w:pPr>
    <w:rPr>
      <w:rFonts w:ascii="Play" w:eastAsia="Play" w:hAnsi="Play" w:cs="Play"/>
      <w:sz w:val="56"/>
      <w:szCs w:val="56"/>
    </w:rPr>
  </w:style>
  <w:style w:type="paragraph" w:styleId="Subttulo">
    <w:name w:val="Subtitle"/>
    <w:basedOn w:val="Normal"/>
    <w:next w:val="Normal"/>
    <w:rPr>
      <w:color w:val="595959"/>
      <w:sz w:val="28"/>
      <w:szCs w:val="28"/>
    </w:rPr>
  </w:style>
  <w:style w:type="table" w:customStyle="1" w:styleId="a">
    <w:basedOn w:val="TableNormal"/>
    <w:pPr>
      <w:widowControl w:val="0"/>
    </w:pPr>
    <w:tblPr>
      <w:tblStyleRowBandSize w:val="1"/>
      <w:tblStyleColBandSize w:val="1"/>
      <w:tblCellMar>
        <w:top w:w="0" w:type="dxa"/>
        <w:left w:w="98" w:type="dxa"/>
        <w:bottom w:w="0" w:type="dxa"/>
        <w:right w:w="115" w:type="dxa"/>
      </w:tblCellMar>
    </w:tblPr>
  </w:style>
  <w:style w:type="table" w:customStyle="1" w:styleId="a0">
    <w:basedOn w:val="TableNormal"/>
    <w:pPr>
      <w:widowControl w:val="0"/>
    </w:pPr>
    <w:tblPr>
      <w:tblStyleRowBandSize w:val="1"/>
      <w:tblStyleColBandSize w:val="1"/>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273C6"/>
    <w:rPr>
      <w:rFonts w:ascii="Tahoma" w:hAnsi="Tahoma" w:cs="Tahoma"/>
      <w:sz w:val="16"/>
      <w:szCs w:val="16"/>
    </w:rPr>
  </w:style>
  <w:style w:type="character" w:customStyle="1" w:styleId="TextodegloboCar">
    <w:name w:val="Texto de globo Car"/>
    <w:basedOn w:val="Fuentedeprrafopredeter"/>
    <w:link w:val="Textodeglobo"/>
    <w:uiPriority w:val="99"/>
    <w:semiHidden/>
    <w:rsid w:val="003273C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tulo1">
    <w:name w:val="heading 1"/>
    <w:basedOn w:val="Normal"/>
    <w:next w:val="Normal"/>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pPr>
      <w:keepNext/>
      <w:keepLines/>
      <w:spacing w:before="40"/>
      <w:outlineLvl w:val="1"/>
    </w:pPr>
    <w:rPr>
      <w:rFonts w:ascii="Arial" w:eastAsia="Arial" w:hAnsi="Arial" w:cs="Arial"/>
      <w:sz w:val="24"/>
      <w:szCs w:val="24"/>
    </w:rPr>
  </w:style>
  <w:style w:type="paragraph" w:styleId="Ttulo3">
    <w:name w:val="heading 3"/>
    <w:basedOn w:val="Normal"/>
    <w:next w:val="Normal"/>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pPr>
      <w:keepNext/>
      <w:keepLines/>
      <w:spacing w:before="80" w:after="40"/>
      <w:outlineLvl w:val="3"/>
    </w:pPr>
    <w:rPr>
      <w:i/>
      <w:iCs/>
      <w:color w:val="0F4761"/>
    </w:rPr>
  </w:style>
  <w:style w:type="paragraph" w:styleId="Ttulo5">
    <w:name w:val="heading 5"/>
    <w:basedOn w:val="Normal"/>
    <w:next w:val="Normal"/>
    <w:pPr>
      <w:keepNext/>
      <w:keepLines/>
      <w:spacing w:before="80" w:after="40"/>
      <w:outlineLvl w:val="4"/>
    </w:pPr>
    <w:rPr>
      <w:color w:val="0F4761"/>
    </w:rPr>
  </w:style>
  <w:style w:type="paragraph" w:styleId="Ttulo6">
    <w:name w:val="heading 6"/>
    <w:basedOn w:val="Normal"/>
    <w:next w:val="Normal"/>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after="80"/>
    </w:pPr>
    <w:rPr>
      <w:rFonts w:ascii="Play" w:eastAsia="Play" w:hAnsi="Play" w:cs="Play"/>
      <w:sz w:val="56"/>
      <w:szCs w:val="56"/>
    </w:rPr>
  </w:style>
  <w:style w:type="paragraph" w:styleId="Subttulo">
    <w:name w:val="Subtitle"/>
    <w:basedOn w:val="Normal"/>
    <w:next w:val="Normal"/>
    <w:rPr>
      <w:color w:val="595959"/>
      <w:sz w:val="28"/>
      <w:szCs w:val="28"/>
    </w:rPr>
  </w:style>
  <w:style w:type="table" w:customStyle="1" w:styleId="a">
    <w:basedOn w:val="TableNormal"/>
    <w:pPr>
      <w:widowControl w:val="0"/>
    </w:pPr>
    <w:tblPr>
      <w:tblStyleRowBandSize w:val="1"/>
      <w:tblStyleColBandSize w:val="1"/>
      <w:tblCellMar>
        <w:top w:w="0" w:type="dxa"/>
        <w:left w:w="98" w:type="dxa"/>
        <w:bottom w:w="0" w:type="dxa"/>
        <w:right w:w="115" w:type="dxa"/>
      </w:tblCellMar>
    </w:tblPr>
  </w:style>
  <w:style w:type="table" w:customStyle="1" w:styleId="a0">
    <w:basedOn w:val="TableNormal"/>
    <w:pPr>
      <w:widowControl w:val="0"/>
    </w:pPr>
    <w:tblPr>
      <w:tblStyleRowBandSize w:val="1"/>
      <w:tblStyleColBandSize w:val="1"/>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273C6"/>
    <w:rPr>
      <w:rFonts w:ascii="Tahoma" w:hAnsi="Tahoma" w:cs="Tahoma"/>
      <w:sz w:val="16"/>
      <w:szCs w:val="16"/>
    </w:rPr>
  </w:style>
  <w:style w:type="character" w:customStyle="1" w:styleId="TextodegloboCar">
    <w:name w:val="Texto de globo Car"/>
    <w:basedOn w:val="Fuentedeprrafopredeter"/>
    <w:link w:val="Textodeglobo"/>
    <w:uiPriority w:val="99"/>
    <w:semiHidden/>
    <w:rsid w:val="003273C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3649</Words>
  <Characters>20072</Characters>
  <Application>Microsoft Office Word</Application>
  <DocSecurity>0</DocSecurity>
  <Lines>167</Lines>
  <Paragraphs>47</Paragraphs>
  <ScaleCrop>false</ScaleCrop>
  <Company/>
  <LinksUpToDate>false</LinksUpToDate>
  <CharactersWithSpaces>23674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Piedrahita Correa, Yesid Javier</cp:lastModifiedBy>
  <cp:revision>10</cp:revision>
  <dcterms:created xsi:type="dcterms:W3CDTF">2026-07-02T17:12:00Z</dcterms:created>
  <dcterms:modified xsi:type="dcterms:W3CDTF">2026-07-02T20:33:00Z</dcterms:modified>
</cp:coreProperties>
</file>