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2A044C" w:rsidRDefault="007639D5" w:rsidP="00E95D66">
      <w:pPr>
        <w:ind w:left="1416" w:hanging="1416"/>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p w:rsidR="00602D5F" w:rsidRPr="002A044C" w:rsidRDefault="007639D5" w:rsidP="00602D5F">
      <w:pPr>
        <w:jc w:val="center"/>
        <w:rPr>
          <w:rFonts w:ascii="Arial" w:hAnsi="Arial" w:cs="Arial"/>
          <w:b/>
          <w:sz w:val="24"/>
          <w:szCs w:val="24"/>
        </w:rPr>
      </w:pPr>
      <w:r w:rsidRPr="002A044C">
        <w:rPr>
          <w:rFonts w:ascii="Arial" w:hAnsi="Arial" w:cs="Arial"/>
          <w:b/>
          <w:sz w:val="24"/>
          <w:szCs w:val="24"/>
        </w:rPr>
        <w:t xml:space="preserve">CONTENIDO </w:t>
      </w:r>
    </w:p>
    <w:p w:rsidR="007639D5" w:rsidRPr="002A044C" w:rsidRDefault="007639D5" w:rsidP="00602D5F">
      <w:pPr>
        <w:jc w:val="center"/>
        <w:rPr>
          <w:rFonts w:ascii="Arial" w:hAnsi="Arial" w:cs="Arial"/>
          <w:b/>
          <w:sz w:val="24"/>
          <w:szCs w:val="24"/>
        </w:rPr>
      </w:pPr>
    </w:p>
    <w:p w:rsidR="007639D5" w:rsidRPr="002A044C"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Content>
        <w:p w:rsidR="004E2CA8" w:rsidRPr="002A044C" w:rsidRDefault="00AC0735">
          <w:pPr>
            <w:pStyle w:val="TDC2"/>
            <w:tabs>
              <w:tab w:val="left" w:pos="880"/>
              <w:tab w:val="right" w:leader="dot" w:pos="8828"/>
            </w:tabs>
            <w:rPr>
              <w:rFonts w:eastAsiaTheme="minorEastAsia"/>
              <w:lang w:eastAsia="es-CO"/>
            </w:rPr>
          </w:pPr>
          <w:r w:rsidRPr="002A044C">
            <w:rPr>
              <w:rFonts w:ascii="Arial" w:hAnsi="Arial" w:cs="Arial"/>
              <w:sz w:val="24"/>
              <w:szCs w:val="24"/>
            </w:rPr>
            <w:fldChar w:fldCharType="begin"/>
          </w:r>
          <w:r w:rsidR="007639D5" w:rsidRPr="002A044C">
            <w:rPr>
              <w:rFonts w:ascii="Arial" w:hAnsi="Arial" w:cs="Arial"/>
              <w:sz w:val="24"/>
              <w:szCs w:val="24"/>
            </w:rPr>
            <w:instrText xml:space="preserve"> TOC \o "1-3" \h \z \u </w:instrText>
          </w:r>
          <w:r w:rsidRPr="002A044C">
            <w:rPr>
              <w:rFonts w:ascii="Arial" w:hAnsi="Arial" w:cs="Arial"/>
              <w:sz w:val="24"/>
              <w:szCs w:val="24"/>
            </w:rPr>
            <w:fldChar w:fldCharType="separate"/>
          </w:r>
          <w:hyperlink w:anchor="_Toc319266928" w:history="1">
            <w:r w:rsidR="004E2CA8" w:rsidRPr="002A044C">
              <w:rPr>
                <w:rStyle w:val="Hipervnculo"/>
              </w:rPr>
              <w:t>1.1.</w:t>
            </w:r>
            <w:r w:rsidR="004E2CA8" w:rsidRPr="002A044C">
              <w:rPr>
                <w:rFonts w:eastAsiaTheme="minorEastAsia"/>
                <w:lang w:eastAsia="es-CO"/>
              </w:rPr>
              <w:tab/>
            </w:r>
            <w:r w:rsidR="004E2CA8" w:rsidRPr="002A044C">
              <w:rPr>
                <w:rStyle w:val="Hipervnculo"/>
              </w:rPr>
              <w:t>Descripción restricciones para la computación de camino</w:t>
            </w:r>
            <w:r w:rsidR="004E2CA8" w:rsidRPr="002A044C">
              <w:rPr>
                <w:webHidden/>
              </w:rPr>
              <w:tab/>
            </w:r>
            <w:r w:rsidRPr="002A044C">
              <w:rPr>
                <w:webHidden/>
              </w:rPr>
              <w:fldChar w:fldCharType="begin"/>
            </w:r>
            <w:r w:rsidR="004E2CA8" w:rsidRPr="002A044C">
              <w:rPr>
                <w:webHidden/>
              </w:rPr>
              <w:instrText xml:space="preserve"> PAGEREF _Toc319266928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AC0735">
          <w:pPr>
            <w:pStyle w:val="TDC3"/>
            <w:tabs>
              <w:tab w:val="left" w:pos="1100"/>
              <w:tab w:val="right" w:leader="dot" w:pos="8828"/>
            </w:tabs>
            <w:rPr>
              <w:rFonts w:eastAsiaTheme="minorEastAsia"/>
              <w:lang w:eastAsia="es-CO"/>
            </w:rPr>
          </w:pPr>
          <w:hyperlink w:anchor="_Toc319266929" w:history="1">
            <w:r w:rsidR="004E2CA8" w:rsidRPr="002A044C">
              <w:rPr>
                <w:rStyle w:val="Hipervnculo"/>
              </w:rPr>
              <w:t>1.2.</w:t>
            </w:r>
            <w:r w:rsidR="004E2CA8" w:rsidRPr="002A044C">
              <w:rPr>
                <w:rFonts w:eastAsiaTheme="minorEastAsia"/>
                <w:lang w:eastAsia="es-CO"/>
              </w:rPr>
              <w:tab/>
            </w:r>
            <w:r w:rsidR="004E2CA8" w:rsidRPr="002A044C">
              <w:rPr>
                <w:rStyle w:val="Hipervnculo"/>
              </w:rPr>
              <w:t>Atributos del enlace en GMPLS</w:t>
            </w:r>
            <w:r w:rsidR="004E2CA8" w:rsidRPr="002A044C">
              <w:rPr>
                <w:webHidden/>
              </w:rPr>
              <w:tab/>
            </w:r>
            <w:r w:rsidRPr="002A044C">
              <w:rPr>
                <w:webHidden/>
              </w:rPr>
              <w:fldChar w:fldCharType="begin"/>
            </w:r>
            <w:r w:rsidR="004E2CA8" w:rsidRPr="002A044C">
              <w:rPr>
                <w:webHidden/>
              </w:rPr>
              <w:instrText xml:space="preserve"> PAGEREF _Toc319266929 \h </w:instrText>
            </w:r>
            <w:r w:rsidRPr="002A044C">
              <w:rPr>
                <w:webHidden/>
              </w:rPr>
            </w:r>
            <w:r w:rsidRPr="002A044C">
              <w:rPr>
                <w:webHidden/>
              </w:rPr>
              <w:fldChar w:fldCharType="separate"/>
            </w:r>
            <w:r w:rsidR="004E2CA8" w:rsidRPr="002A044C">
              <w:rPr>
                <w:webHidden/>
              </w:rPr>
              <w:t>2</w:t>
            </w:r>
            <w:r w:rsidRPr="002A044C">
              <w:rPr>
                <w:webHidden/>
              </w:rPr>
              <w:fldChar w:fldCharType="end"/>
            </w:r>
          </w:hyperlink>
        </w:p>
        <w:p w:rsidR="004E2CA8" w:rsidRPr="002A044C" w:rsidRDefault="00AC0735">
          <w:pPr>
            <w:pStyle w:val="TDC3"/>
            <w:tabs>
              <w:tab w:val="right" w:leader="dot" w:pos="8828"/>
            </w:tabs>
            <w:rPr>
              <w:rFonts w:eastAsiaTheme="minorEastAsia"/>
              <w:lang w:eastAsia="es-CO"/>
            </w:rPr>
          </w:pPr>
          <w:hyperlink w:anchor="_Toc319266930" w:history="1">
            <w:r w:rsidR="004E2CA8" w:rsidRPr="002A044C">
              <w:rPr>
                <w:rStyle w:val="Hipervnculo"/>
              </w:rPr>
              <w:t>1.3.</w:t>
            </w:r>
            <w:r w:rsidR="004E2CA8" w:rsidRPr="002A044C">
              <w:rPr>
                <w:webHidden/>
              </w:rPr>
              <w:tab/>
            </w:r>
            <w:r w:rsidRPr="002A044C">
              <w:rPr>
                <w:webHidden/>
              </w:rPr>
              <w:fldChar w:fldCharType="begin"/>
            </w:r>
            <w:r w:rsidR="004E2CA8" w:rsidRPr="002A044C">
              <w:rPr>
                <w:webHidden/>
              </w:rPr>
              <w:instrText xml:space="preserve"> PAGEREF _Toc319266930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AC0735">
          <w:pPr>
            <w:pStyle w:val="TDC3"/>
            <w:tabs>
              <w:tab w:val="left" w:pos="1100"/>
              <w:tab w:val="right" w:leader="dot" w:pos="8828"/>
            </w:tabs>
            <w:rPr>
              <w:rFonts w:eastAsiaTheme="minorEastAsia"/>
              <w:lang w:eastAsia="es-CO"/>
            </w:rPr>
          </w:pPr>
          <w:hyperlink w:anchor="_Toc319266931" w:history="1">
            <w:r w:rsidR="004E2CA8" w:rsidRPr="002A044C">
              <w:rPr>
                <w:rStyle w:val="Hipervnculo"/>
              </w:rPr>
              <w:t>1.4.</w:t>
            </w:r>
            <w:r w:rsidR="004E2CA8" w:rsidRPr="002A044C">
              <w:rPr>
                <w:rFonts w:eastAsiaTheme="minorEastAsia"/>
                <w:lang w:eastAsia="es-CO"/>
              </w:rPr>
              <w:tab/>
            </w:r>
            <w:r w:rsidR="004E2CA8" w:rsidRPr="002A044C">
              <w:rPr>
                <w:rStyle w:val="Hipervnculo"/>
              </w:rPr>
              <w:t>Atributos de camino</w:t>
            </w:r>
            <w:r w:rsidR="004E2CA8" w:rsidRPr="002A044C">
              <w:rPr>
                <w:webHidden/>
              </w:rPr>
              <w:tab/>
            </w:r>
            <w:r w:rsidRPr="002A044C">
              <w:rPr>
                <w:webHidden/>
              </w:rPr>
              <w:fldChar w:fldCharType="begin"/>
            </w:r>
            <w:r w:rsidR="004E2CA8" w:rsidRPr="002A044C">
              <w:rPr>
                <w:webHidden/>
              </w:rPr>
              <w:instrText xml:space="preserve"> PAGEREF _Toc319266931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AC0735">
          <w:pPr>
            <w:pStyle w:val="TDC3"/>
            <w:tabs>
              <w:tab w:val="left" w:pos="1100"/>
              <w:tab w:val="right" w:leader="dot" w:pos="8828"/>
            </w:tabs>
            <w:rPr>
              <w:rFonts w:eastAsiaTheme="minorEastAsia"/>
              <w:lang w:eastAsia="es-CO"/>
            </w:rPr>
          </w:pPr>
          <w:hyperlink w:anchor="_Toc319266932" w:history="1">
            <w:r w:rsidR="004E2CA8" w:rsidRPr="002A044C">
              <w:rPr>
                <w:rStyle w:val="Hipervnculo"/>
              </w:rPr>
              <w:t>1.5.</w:t>
            </w:r>
            <w:r w:rsidR="004E2CA8" w:rsidRPr="002A044C">
              <w:rPr>
                <w:rFonts w:eastAsiaTheme="minorEastAsia"/>
                <w:lang w:eastAsia="es-CO"/>
              </w:rPr>
              <w:tab/>
            </w:r>
            <w:r w:rsidR="004E2CA8" w:rsidRPr="002A044C">
              <w:rPr>
                <w:rStyle w:val="Hipervnculo"/>
              </w:rPr>
              <w:t>Restricciones del proceso de computación de camino.</w:t>
            </w:r>
            <w:r w:rsidR="004E2CA8" w:rsidRPr="002A044C">
              <w:rPr>
                <w:webHidden/>
              </w:rPr>
              <w:tab/>
            </w:r>
            <w:r w:rsidRPr="002A044C">
              <w:rPr>
                <w:webHidden/>
              </w:rPr>
              <w:fldChar w:fldCharType="begin"/>
            </w:r>
            <w:r w:rsidR="004E2CA8" w:rsidRPr="002A044C">
              <w:rPr>
                <w:webHidden/>
              </w:rPr>
              <w:instrText xml:space="preserve"> PAGEREF _Toc319266932 \h </w:instrText>
            </w:r>
            <w:r w:rsidRPr="002A044C">
              <w:rPr>
                <w:webHidden/>
              </w:rPr>
            </w:r>
            <w:r w:rsidRPr="002A044C">
              <w:rPr>
                <w:webHidden/>
              </w:rPr>
              <w:fldChar w:fldCharType="separate"/>
            </w:r>
            <w:r w:rsidR="004E2CA8" w:rsidRPr="002A044C">
              <w:rPr>
                <w:webHidden/>
              </w:rPr>
              <w:t>7</w:t>
            </w:r>
            <w:r w:rsidRPr="002A044C">
              <w:rPr>
                <w:webHidden/>
              </w:rPr>
              <w:fldChar w:fldCharType="end"/>
            </w:r>
          </w:hyperlink>
        </w:p>
        <w:p w:rsidR="004E2CA8" w:rsidRPr="002A044C" w:rsidRDefault="00AC0735">
          <w:pPr>
            <w:pStyle w:val="TDC2"/>
            <w:tabs>
              <w:tab w:val="left" w:pos="880"/>
              <w:tab w:val="right" w:leader="dot" w:pos="8828"/>
            </w:tabs>
            <w:rPr>
              <w:rFonts w:eastAsiaTheme="minorEastAsia"/>
              <w:lang w:eastAsia="es-CO"/>
            </w:rPr>
          </w:pPr>
          <w:hyperlink w:anchor="_Toc319266933" w:history="1">
            <w:r w:rsidR="004E2CA8" w:rsidRPr="002A044C">
              <w:rPr>
                <w:rStyle w:val="Hipervnculo"/>
              </w:rPr>
              <w:t>1.6.</w:t>
            </w:r>
            <w:r w:rsidR="004E2CA8" w:rsidRPr="002A044C">
              <w:rPr>
                <w:rFonts w:eastAsiaTheme="minorEastAsia"/>
                <w:lang w:eastAsia="es-CO"/>
              </w:rPr>
              <w:tab/>
            </w:r>
            <w:r w:rsidR="004E2CA8" w:rsidRPr="002A044C">
              <w:rPr>
                <w:rStyle w:val="Hipervnculo"/>
              </w:rPr>
              <w:t>Descripción de las interfaces de salida del modelo AG2</w:t>
            </w:r>
            <w:r w:rsidR="004E2CA8" w:rsidRPr="002A044C">
              <w:rPr>
                <w:webHidden/>
              </w:rPr>
              <w:tab/>
            </w:r>
            <w:r w:rsidRPr="002A044C">
              <w:rPr>
                <w:webHidden/>
              </w:rPr>
              <w:fldChar w:fldCharType="begin"/>
            </w:r>
            <w:r w:rsidR="004E2CA8" w:rsidRPr="002A044C">
              <w:rPr>
                <w:webHidden/>
              </w:rPr>
              <w:instrText xml:space="preserve"> PAGEREF _Toc319266933 \h </w:instrText>
            </w:r>
            <w:r w:rsidRPr="002A044C">
              <w:rPr>
                <w:webHidden/>
              </w:rPr>
            </w:r>
            <w:r w:rsidRPr="002A044C">
              <w:rPr>
                <w:webHidden/>
              </w:rPr>
              <w:fldChar w:fldCharType="separate"/>
            </w:r>
            <w:r w:rsidR="004E2CA8" w:rsidRPr="002A044C">
              <w:rPr>
                <w:webHidden/>
              </w:rPr>
              <w:t>9</w:t>
            </w:r>
            <w:r w:rsidRPr="002A044C">
              <w:rPr>
                <w:webHidden/>
              </w:rPr>
              <w:fldChar w:fldCharType="end"/>
            </w:r>
          </w:hyperlink>
        </w:p>
        <w:p w:rsidR="004E2CA8" w:rsidRPr="002A044C" w:rsidRDefault="00AC0735">
          <w:pPr>
            <w:pStyle w:val="TDC1"/>
            <w:tabs>
              <w:tab w:val="left" w:pos="440"/>
              <w:tab w:val="right" w:leader="dot" w:pos="8828"/>
            </w:tabs>
            <w:rPr>
              <w:rFonts w:eastAsiaTheme="minorEastAsia"/>
              <w:lang w:eastAsia="es-CO"/>
            </w:rPr>
          </w:pPr>
          <w:hyperlink w:anchor="_Toc319266934" w:history="1">
            <w:r w:rsidR="004E2CA8" w:rsidRPr="002A044C">
              <w:rPr>
                <w:rStyle w:val="Hipervnculo"/>
              </w:rPr>
              <w:t>2.</w:t>
            </w:r>
            <w:r w:rsidR="004E2CA8" w:rsidRPr="002A044C">
              <w:rPr>
                <w:rFonts w:eastAsiaTheme="minorEastAsia"/>
                <w:lang w:eastAsia="es-CO"/>
              </w:rPr>
              <w:tab/>
            </w:r>
            <w:r w:rsidR="004E2CA8" w:rsidRPr="002A044C">
              <w:rPr>
                <w:rStyle w:val="Hipervnculo"/>
              </w:rPr>
              <w:t>DEFINICIONES DEL MODELO DINÁMICO AG2</w:t>
            </w:r>
            <w:r w:rsidR="004E2CA8" w:rsidRPr="002A044C">
              <w:rPr>
                <w:webHidden/>
              </w:rPr>
              <w:tab/>
            </w:r>
            <w:r w:rsidRPr="002A044C">
              <w:rPr>
                <w:webHidden/>
              </w:rPr>
              <w:fldChar w:fldCharType="begin"/>
            </w:r>
            <w:r w:rsidR="004E2CA8" w:rsidRPr="002A044C">
              <w:rPr>
                <w:webHidden/>
              </w:rPr>
              <w:instrText xml:space="preserve"> PAGEREF _Toc319266934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AC0735">
          <w:pPr>
            <w:pStyle w:val="TDC2"/>
            <w:tabs>
              <w:tab w:val="left" w:pos="880"/>
              <w:tab w:val="right" w:leader="dot" w:pos="8828"/>
            </w:tabs>
            <w:rPr>
              <w:rFonts w:eastAsiaTheme="minorEastAsia"/>
              <w:lang w:eastAsia="es-CO"/>
            </w:rPr>
          </w:pPr>
          <w:hyperlink w:anchor="_Toc319266935" w:history="1">
            <w:r w:rsidR="004E2CA8" w:rsidRPr="002A044C">
              <w:rPr>
                <w:rStyle w:val="Hipervnculo"/>
              </w:rPr>
              <w:t>1.7.</w:t>
            </w:r>
            <w:r w:rsidR="004E2CA8" w:rsidRPr="002A044C">
              <w:rPr>
                <w:rFonts w:eastAsiaTheme="minorEastAsia"/>
                <w:lang w:eastAsia="es-CO"/>
              </w:rPr>
              <w:tab/>
            </w:r>
            <w:r w:rsidR="004E2CA8" w:rsidRPr="002A044C">
              <w:rPr>
                <w:rStyle w:val="Hipervnculo"/>
              </w:rPr>
              <w:t>Definiciones teóricas del  modelo de la red</w:t>
            </w:r>
            <w:r w:rsidR="004E2CA8" w:rsidRPr="002A044C">
              <w:rPr>
                <w:webHidden/>
              </w:rPr>
              <w:tab/>
            </w:r>
            <w:r w:rsidRPr="002A044C">
              <w:rPr>
                <w:webHidden/>
              </w:rPr>
              <w:fldChar w:fldCharType="begin"/>
            </w:r>
            <w:r w:rsidR="004E2CA8" w:rsidRPr="002A044C">
              <w:rPr>
                <w:webHidden/>
              </w:rPr>
              <w:instrText xml:space="preserve"> PAGEREF _Toc319266935 \h </w:instrText>
            </w:r>
            <w:r w:rsidRPr="002A044C">
              <w:rPr>
                <w:webHidden/>
              </w:rPr>
            </w:r>
            <w:r w:rsidRPr="002A044C">
              <w:rPr>
                <w:webHidden/>
              </w:rPr>
              <w:fldChar w:fldCharType="separate"/>
            </w:r>
            <w:r w:rsidR="004E2CA8" w:rsidRPr="002A044C">
              <w:rPr>
                <w:webHidden/>
              </w:rPr>
              <w:t>10</w:t>
            </w:r>
            <w:r w:rsidRPr="002A044C">
              <w:rPr>
                <w:webHidden/>
              </w:rPr>
              <w:fldChar w:fldCharType="end"/>
            </w:r>
          </w:hyperlink>
        </w:p>
        <w:p w:rsidR="004E2CA8" w:rsidRPr="002A044C" w:rsidRDefault="00AC0735">
          <w:pPr>
            <w:pStyle w:val="TDC2"/>
            <w:tabs>
              <w:tab w:val="left" w:pos="880"/>
              <w:tab w:val="right" w:leader="dot" w:pos="8828"/>
            </w:tabs>
            <w:rPr>
              <w:rFonts w:eastAsiaTheme="minorEastAsia"/>
              <w:lang w:eastAsia="es-CO"/>
            </w:rPr>
          </w:pPr>
          <w:hyperlink w:anchor="_Toc319266936" w:history="1">
            <w:r w:rsidR="004E2CA8" w:rsidRPr="002A044C">
              <w:rPr>
                <w:rStyle w:val="Hipervnculo"/>
              </w:rPr>
              <w:t>1.8.</w:t>
            </w:r>
            <w:r w:rsidR="004E2CA8" w:rsidRPr="002A044C">
              <w:rPr>
                <w:rFonts w:eastAsiaTheme="minorEastAsia"/>
                <w:lang w:eastAsia="es-CO"/>
              </w:rPr>
              <w:tab/>
            </w:r>
            <w:r w:rsidR="004E2CA8" w:rsidRPr="002A044C">
              <w:rPr>
                <w:rStyle w:val="Hipervnculo"/>
              </w:rPr>
              <w:t>Definiciones matemáticas  del  modelo de la red</w:t>
            </w:r>
            <w:r w:rsidR="004E2CA8" w:rsidRPr="002A044C">
              <w:rPr>
                <w:webHidden/>
              </w:rPr>
              <w:tab/>
            </w:r>
            <w:r w:rsidRPr="002A044C">
              <w:rPr>
                <w:webHidden/>
              </w:rPr>
              <w:fldChar w:fldCharType="begin"/>
            </w:r>
            <w:r w:rsidR="004E2CA8" w:rsidRPr="002A044C">
              <w:rPr>
                <w:webHidden/>
              </w:rPr>
              <w:instrText xml:space="preserve"> PAGEREF _Toc319266936 \h </w:instrText>
            </w:r>
            <w:r w:rsidRPr="002A044C">
              <w:rPr>
                <w:webHidden/>
              </w:rPr>
            </w:r>
            <w:r w:rsidRPr="002A044C">
              <w:rPr>
                <w:webHidden/>
              </w:rPr>
              <w:fldChar w:fldCharType="separate"/>
            </w:r>
            <w:r w:rsidR="004E2CA8" w:rsidRPr="002A044C">
              <w:rPr>
                <w:webHidden/>
              </w:rPr>
              <w:t>11</w:t>
            </w:r>
            <w:r w:rsidRPr="002A044C">
              <w:rPr>
                <w:webHidden/>
              </w:rPr>
              <w:fldChar w:fldCharType="end"/>
            </w:r>
          </w:hyperlink>
        </w:p>
        <w:p w:rsidR="004E2CA8" w:rsidRPr="002A044C" w:rsidRDefault="00AC0735">
          <w:pPr>
            <w:pStyle w:val="TDC2"/>
            <w:tabs>
              <w:tab w:val="left" w:pos="880"/>
              <w:tab w:val="right" w:leader="dot" w:pos="8828"/>
            </w:tabs>
            <w:rPr>
              <w:rFonts w:eastAsiaTheme="minorEastAsia"/>
              <w:lang w:eastAsia="es-CO"/>
            </w:rPr>
          </w:pPr>
          <w:hyperlink w:anchor="_Toc319266937" w:history="1">
            <w:r w:rsidR="004E2CA8" w:rsidRPr="002A044C">
              <w:rPr>
                <w:rStyle w:val="Hipervnculo"/>
              </w:rPr>
              <w:t>1.9.</w:t>
            </w:r>
            <w:r w:rsidR="004E2CA8" w:rsidRPr="002A044C">
              <w:rPr>
                <w:rFonts w:eastAsiaTheme="minorEastAsia"/>
                <w:lang w:eastAsia="es-CO"/>
              </w:rPr>
              <w:tab/>
            </w:r>
            <w:r w:rsidR="004E2CA8" w:rsidRPr="002A044C">
              <w:rPr>
                <w:rStyle w:val="Hipervnculo"/>
              </w:rPr>
              <w:t>Definiciones teóricas del  modelo de la grilla:</w:t>
            </w:r>
            <w:r w:rsidR="004E2CA8" w:rsidRPr="002A044C">
              <w:rPr>
                <w:webHidden/>
              </w:rPr>
              <w:tab/>
            </w:r>
            <w:r w:rsidRPr="002A044C">
              <w:rPr>
                <w:webHidden/>
              </w:rPr>
              <w:fldChar w:fldCharType="begin"/>
            </w:r>
            <w:r w:rsidR="004E2CA8" w:rsidRPr="002A044C">
              <w:rPr>
                <w:webHidden/>
              </w:rPr>
              <w:instrText xml:space="preserve"> PAGEREF _Toc319266937 \h </w:instrText>
            </w:r>
            <w:r w:rsidRPr="002A044C">
              <w:rPr>
                <w:webHidden/>
              </w:rPr>
            </w:r>
            <w:r w:rsidRPr="002A044C">
              <w:rPr>
                <w:webHidden/>
              </w:rPr>
              <w:fldChar w:fldCharType="separate"/>
            </w:r>
            <w:r w:rsidR="004E2CA8" w:rsidRPr="002A044C">
              <w:rPr>
                <w:webHidden/>
              </w:rPr>
              <w:t>12</w:t>
            </w:r>
            <w:r w:rsidRPr="002A044C">
              <w:rPr>
                <w:webHidden/>
              </w:rPr>
              <w:fldChar w:fldCharType="end"/>
            </w:r>
          </w:hyperlink>
        </w:p>
        <w:p w:rsidR="004E2CA8" w:rsidRPr="002A044C" w:rsidRDefault="00AC0735">
          <w:pPr>
            <w:pStyle w:val="TDC2"/>
            <w:tabs>
              <w:tab w:val="left" w:pos="1100"/>
              <w:tab w:val="right" w:leader="dot" w:pos="8828"/>
            </w:tabs>
            <w:rPr>
              <w:rFonts w:eastAsiaTheme="minorEastAsia"/>
              <w:lang w:eastAsia="es-CO"/>
            </w:rPr>
          </w:pPr>
          <w:hyperlink w:anchor="_Toc319266938" w:history="1">
            <w:r w:rsidR="004E2CA8" w:rsidRPr="002A044C">
              <w:rPr>
                <w:rStyle w:val="Hipervnculo"/>
              </w:rPr>
              <w:t>1.10.</w:t>
            </w:r>
            <w:r w:rsidR="004E2CA8" w:rsidRPr="002A044C">
              <w:rPr>
                <w:rFonts w:eastAsiaTheme="minorEastAsia"/>
                <w:lang w:eastAsia="es-CO"/>
              </w:rPr>
              <w:tab/>
            </w:r>
            <w:r w:rsidR="004E2CA8" w:rsidRPr="002A044C">
              <w:rPr>
                <w:rStyle w:val="Hipervnculo"/>
              </w:rPr>
              <w:t>Definición de los eventos, acciones, estados  y funciones de costo del  proceso de decisión markoviano de tiempo continuo</w:t>
            </w:r>
            <w:r w:rsidR="004E2CA8" w:rsidRPr="002A044C">
              <w:rPr>
                <w:webHidden/>
              </w:rPr>
              <w:tab/>
            </w:r>
            <w:r w:rsidRPr="002A044C">
              <w:rPr>
                <w:webHidden/>
              </w:rPr>
              <w:fldChar w:fldCharType="begin"/>
            </w:r>
            <w:r w:rsidR="004E2CA8" w:rsidRPr="002A044C">
              <w:rPr>
                <w:webHidden/>
              </w:rPr>
              <w:instrText xml:space="preserve"> PAGEREF _Toc319266938 \h </w:instrText>
            </w:r>
            <w:r w:rsidRPr="002A044C">
              <w:rPr>
                <w:webHidden/>
              </w:rPr>
            </w:r>
            <w:r w:rsidRPr="002A044C">
              <w:rPr>
                <w:webHidden/>
              </w:rPr>
              <w:fldChar w:fldCharType="separate"/>
            </w:r>
            <w:r w:rsidR="004E2CA8" w:rsidRPr="002A044C">
              <w:rPr>
                <w:webHidden/>
              </w:rPr>
              <w:t>13</w:t>
            </w:r>
            <w:r w:rsidRPr="002A044C">
              <w:rPr>
                <w:webHidden/>
              </w:rPr>
              <w:fldChar w:fldCharType="end"/>
            </w:r>
          </w:hyperlink>
        </w:p>
        <w:p w:rsidR="004E2CA8" w:rsidRPr="002A044C" w:rsidRDefault="00AC0735">
          <w:pPr>
            <w:pStyle w:val="TDC1"/>
            <w:tabs>
              <w:tab w:val="left" w:pos="440"/>
              <w:tab w:val="right" w:leader="dot" w:pos="8828"/>
            </w:tabs>
            <w:rPr>
              <w:rFonts w:eastAsiaTheme="minorEastAsia"/>
              <w:lang w:eastAsia="es-CO"/>
            </w:rPr>
          </w:pPr>
          <w:hyperlink w:anchor="_Toc319266939" w:history="1">
            <w:r w:rsidR="004E2CA8" w:rsidRPr="002A044C">
              <w:rPr>
                <w:rStyle w:val="Hipervnculo"/>
              </w:rPr>
              <w:t>3.</w:t>
            </w:r>
            <w:r w:rsidR="004E2CA8" w:rsidRPr="002A044C">
              <w:rPr>
                <w:rFonts w:eastAsiaTheme="minorEastAsia"/>
                <w:lang w:eastAsia="es-CO"/>
              </w:rPr>
              <w:tab/>
            </w:r>
            <w:r w:rsidR="004E2CA8" w:rsidRPr="002A044C">
              <w:rPr>
                <w:rStyle w:val="Hipervnculo"/>
              </w:rPr>
              <w:t>SIGLAS Y CONVENCIONES</w:t>
            </w:r>
            <w:r w:rsidR="004E2CA8" w:rsidRPr="002A044C">
              <w:rPr>
                <w:webHidden/>
              </w:rPr>
              <w:tab/>
            </w:r>
            <w:r w:rsidRPr="002A044C">
              <w:rPr>
                <w:webHidden/>
              </w:rPr>
              <w:fldChar w:fldCharType="begin"/>
            </w:r>
            <w:r w:rsidR="004E2CA8" w:rsidRPr="002A044C">
              <w:rPr>
                <w:webHidden/>
              </w:rPr>
              <w:instrText xml:space="preserve"> PAGEREF _Toc319266939 \h </w:instrText>
            </w:r>
            <w:r w:rsidRPr="002A044C">
              <w:rPr>
                <w:webHidden/>
              </w:rPr>
            </w:r>
            <w:r w:rsidRPr="002A044C">
              <w:rPr>
                <w:webHidden/>
              </w:rPr>
              <w:fldChar w:fldCharType="separate"/>
            </w:r>
            <w:r w:rsidR="004E2CA8" w:rsidRPr="002A044C">
              <w:rPr>
                <w:webHidden/>
              </w:rPr>
              <w:t>16</w:t>
            </w:r>
            <w:r w:rsidRPr="002A044C">
              <w:rPr>
                <w:webHidden/>
              </w:rPr>
              <w:fldChar w:fldCharType="end"/>
            </w:r>
          </w:hyperlink>
        </w:p>
        <w:p w:rsidR="007639D5" w:rsidRPr="002A044C" w:rsidRDefault="00AC0735" w:rsidP="007639D5">
          <w:pPr>
            <w:rPr>
              <w:rFonts w:ascii="Arial" w:hAnsi="Arial" w:cs="Arial"/>
              <w:sz w:val="24"/>
              <w:szCs w:val="24"/>
            </w:rPr>
          </w:pPr>
          <w:r w:rsidRPr="002A044C">
            <w:rPr>
              <w:rFonts w:ascii="Arial" w:hAnsi="Arial" w:cs="Arial"/>
              <w:sz w:val="24"/>
              <w:szCs w:val="24"/>
            </w:rPr>
            <w:fldChar w:fldCharType="end"/>
          </w:r>
        </w:p>
      </w:sdtContent>
    </w:sdt>
    <w:p w:rsidR="0082394D" w:rsidRPr="002A044C" w:rsidRDefault="0082394D" w:rsidP="0082394D">
      <w:pPr>
        <w:pStyle w:val="TtulodeTDC"/>
        <w:numPr>
          <w:ilvl w:val="0"/>
          <w:numId w:val="0"/>
        </w:numPr>
        <w:ind w:left="360"/>
        <w:rPr>
          <w:lang w:val="es-CO"/>
        </w:rPr>
      </w:pPr>
    </w:p>
    <w:p w:rsidR="0082394D" w:rsidRPr="002A044C" w:rsidRDefault="0082394D" w:rsidP="0082394D"/>
    <w:p w:rsidR="0082394D" w:rsidRPr="002A044C" w:rsidRDefault="0082394D" w:rsidP="0082394D"/>
    <w:p w:rsidR="0082394D" w:rsidRPr="002A044C" w:rsidRDefault="0082394D" w:rsidP="0082394D"/>
    <w:p w:rsidR="00DE64A5" w:rsidRPr="002A044C" w:rsidRDefault="00DE64A5" w:rsidP="0082394D"/>
    <w:p w:rsidR="00DE64A5" w:rsidRPr="002A044C" w:rsidRDefault="00DE64A5" w:rsidP="0082394D"/>
    <w:p w:rsidR="0082394D" w:rsidRPr="002A044C" w:rsidRDefault="0082394D" w:rsidP="0082394D"/>
    <w:p w:rsidR="0082394D" w:rsidRPr="002A044C" w:rsidRDefault="0082394D" w:rsidP="0082394D"/>
    <w:p w:rsidR="0082394D" w:rsidRPr="002A044C" w:rsidRDefault="0082394D" w:rsidP="0082394D"/>
    <w:p w:rsidR="006D6C36" w:rsidRPr="002A044C" w:rsidRDefault="006D6C36" w:rsidP="0082394D"/>
    <w:p w:rsidR="006D6C36" w:rsidRPr="002A044C" w:rsidRDefault="006D6C36" w:rsidP="0082394D"/>
    <w:p w:rsidR="006B1D40" w:rsidRPr="002A044C" w:rsidRDefault="006B1D40" w:rsidP="006D6C36">
      <w:pPr>
        <w:pStyle w:val="Prrafodelista"/>
        <w:ind w:left="360"/>
        <w:rPr>
          <w:rFonts w:ascii="Arial" w:hAnsi="Arial" w:cs="Arial"/>
          <w:b/>
          <w:bCs/>
        </w:rPr>
      </w:pPr>
    </w:p>
    <w:p w:rsidR="006B1D40" w:rsidRPr="002A044C" w:rsidRDefault="006B1D40" w:rsidP="006D6C36">
      <w:pPr>
        <w:pStyle w:val="Prrafodelista"/>
        <w:ind w:left="360"/>
        <w:rPr>
          <w:rFonts w:ascii="Arial" w:hAnsi="Arial" w:cs="Arial"/>
          <w:b/>
          <w:bCs/>
        </w:rPr>
      </w:pPr>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AC0735" w:rsidRPr="002A044C">
        <w:rPr>
          <w:color w:val="auto"/>
        </w:rPr>
        <w:fldChar w:fldCharType="begin"/>
      </w:r>
      <w:r w:rsidRPr="002A044C">
        <w:rPr>
          <w:color w:val="auto"/>
        </w:rPr>
        <w:instrText xml:space="preserve"> SEQ Figura \* ARABIC </w:instrText>
      </w:r>
      <w:r w:rsidR="00AC0735" w:rsidRPr="002A044C">
        <w:rPr>
          <w:color w:val="auto"/>
        </w:rPr>
        <w:fldChar w:fldCharType="separate"/>
      </w:r>
      <w:r w:rsidRPr="002A044C">
        <w:rPr>
          <w:color w:val="auto"/>
        </w:rPr>
        <w:t>1</w:t>
      </w:r>
      <w:r w:rsidR="00AC0735"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Cuantos</w:t>
      </w:r>
      <w:proofErr w:type="spellEnd"/>
      <w:r w:rsidRPr="002A044C">
        <w:rPr>
          <w:b/>
        </w:rPr>
        <w:t xml:space="preserve"> LSP se </w:t>
      </w:r>
      <w:bookmarkStart w:id="0" w:name="_GoBack"/>
      <w:r w:rsidRPr="002A044C">
        <w:rPr>
          <w:b/>
        </w:rPr>
        <w:t xml:space="preserve">generaron </w:t>
      </w:r>
      <w:bookmarkEnd w:id="0"/>
      <w:r w:rsidRPr="002A044C">
        <w:rPr>
          <w:b/>
        </w:rPr>
        <w:t>(Origen-Destino)?: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C25D88"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AC0735" w:rsidP="00024C45">
      <w:pPr>
        <w:rPr>
          <w:rFonts w:cs="Times New Roman"/>
          <w:b/>
        </w:rPr>
      </w:pPr>
      <w:r w:rsidRPr="00AC0735">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E95D66" w:rsidRPr="00BF7566" w:rsidRDefault="00E95D66"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t>
      </w:r>
      <w:proofErr w:type="spellStart"/>
      <w:r w:rsidR="001C4980">
        <w:rPr>
          <w:b/>
          <w:sz w:val="26"/>
          <w:szCs w:val="26"/>
        </w:rPr>
        <w:t>Winston</w:t>
      </w:r>
      <w:proofErr w:type="spellEnd"/>
      <w:r w:rsidR="001C4980">
        <w:rPr>
          <w:b/>
          <w:sz w:val="26"/>
          <w:szCs w:val="26"/>
        </w:rPr>
        <w:t xml:space="preserve">, Editorial </w:t>
      </w:r>
      <w:proofErr w:type="spellStart"/>
      <w:r w:rsidR="001C4980">
        <w:rPr>
          <w:b/>
          <w:sz w:val="26"/>
          <w:szCs w:val="26"/>
        </w:rPr>
        <w:t>Thomson</w:t>
      </w:r>
      <w:proofErr w:type="spellEnd"/>
      <w:r w:rsidR="001C4980">
        <w:rPr>
          <w:b/>
          <w:sz w:val="26"/>
          <w:szCs w:val="26"/>
        </w:rPr>
        <w:t xml:space="preserve">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AC0735"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AC0735"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AC0735"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AC0735"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AC0735"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AC0735"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AC0735"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AC0735"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AC0735"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AC0735"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AC0735"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AC0735"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AC0735"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AC0735"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AC0735"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AC0735"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AC0735"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AC0735"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AC0735"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AC0735"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 xml:space="preserve">π especifica las reglas de decisión a ser usadas en el horizonte de tiempo completo donde el problema es considerado, </w:t>
      </w:r>
      <w:proofErr w:type="spellStart"/>
      <w:r w:rsidRPr="005077A0">
        <w:rPr>
          <w:rFonts w:eastAsiaTheme="minorEastAsia" w:cstheme="minorHAnsi"/>
          <w:b/>
          <w:sz w:val="26"/>
          <w:szCs w:val="26"/>
        </w:rPr>
        <w:t>i.e.</w:t>
      </w:r>
      <w:proofErr w:type="spellEnd"/>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AC0735"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AC0735"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AC0735"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328" cy="1872208"/>
            <wp:effectExtent l="19050" t="0" r="422"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 xml:space="preserve">calendario de reservaciones, el primero será el encargado de seleccionar </w:t>
      </w:r>
      <w:r>
        <w:rPr>
          <w:rFonts w:ascii="Arial" w:eastAsiaTheme="minorEastAsia" w:hAnsi="Arial" w:cs="Arial"/>
        </w:rPr>
        <w:lastRenderedPageBreak/>
        <w:t>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AC0735"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AC0735"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AC0735"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AC0735"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AC0735"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AC0735"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C25D88"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m:t>
          </m:r>
          <m:r>
            <w:rPr>
              <w:rFonts w:ascii="Cambria Math" w:eastAsiaTheme="minorEastAsia" w:hAnsi="Cambria Math" w:cs="Arial"/>
            </w:rPr>
            <m:t xml:space="preserve">Denota </m:t>
          </m:r>
          <m:r>
            <w:rPr>
              <w:rFonts w:ascii="Cambria Math" w:eastAsiaTheme="minorEastAsia" w:hAnsi="Cambria Math" w:cs="Arial"/>
            </w:rPr>
            <m:t xml:space="preserve"> diponibilidad de </m:t>
          </m:r>
          <m:r>
            <w:rPr>
              <w:rFonts w:ascii="Cambria Math" w:eastAsiaTheme="minorEastAsia" w:hAnsi="Cambria Math" w:cs="Arial"/>
            </w:rPr>
            <m:t>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AC0735"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AC0735"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AC0735"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AC0735"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AC0735"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AC0735"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AC0735"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AC0735"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AC0735"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AC0735"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AC0735"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C25D88"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C25D88"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EF1438" w:rsidRDefault="00EF1438"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E252D3" w:rsidP="00542204">
      <w:pPr>
        <w:rPr>
          <w:rFonts w:ascii="Arial" w:hAnsi="Arial" w:cs="Arial"/>
          <w:sz w:val="24"/>
          <w:szCs w:val="24"/>
        </w:rPr>
      </w:pPr>
      <w:r w:rsidRPr="00E252D3">
        <w:rPr>
          <w:rFonts w:ascii="Arial" w:hAnsi="Arial" w:cs="Arial"/>
          <w:sz w:val="24"/>
          <w:szCs w:val="24"/>
        </w:rPr>
        <w:drawing>
          <wp:inline distT="0" distB="0" distL="0" distR="0">
            <wp:extent cx="5612130" cy="2520950"/>
            <wp:effectExtent l="19050" t="0" r="7620" b="0"/>
            <wp:docPr id="8"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6944" cy="3816424"/>
                      <a:chOff x="467544" y="1484784"/>
                      <a:chExt cx="8496944" cy="3816424"/>
                    </a:xfrm>
                  </a:grpSpPr>
                  <a:sp>
                    <a:nvSpPr>
                      <a:cNvPr id="4" name="3 Rectángulo redondeado"/>
                      <a:cNvSpPr/>
                    </a:nvSpPr>
                    <a:spPr>
                      <a:xfrm>
                        <a:off x="467544" y="1484784"/>
                        <a:ext cx="8496944" cy="3816424"/>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Calendario de reservaciones</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899592" y="2204864"/>
                        <a:ext cx="4320480" cy="2736304"/>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Calendario de Trabajos</a:t>
                          </a:r>
                          <a:endParaRPr lang="es-CO" sz="1400" dirty="0"/>
                        </a:p>
                      </a:txBody>
                      <a:useSpRect/>
                    </a:txSp>
                    <a:style>
                      <a:lnRef idx="2">
                        <a:schemeClr val="accent6"/>
                      </a:lnRef>
                      <a:fillRef idx="1">
                        <a:schemeClr val="lt1"/>
                      </a:fillRef>
                      <a:effectRef idx="0">
                        <a:schemeClr val="accent6"/>
                      </a:effectRef>
                      <a:fontRef idx="minor">
                        <a:schemeClr val="dk1"/>
                      </a:fontRef>
                    </a:style>
                  </a:sp>
                  <a:pic>
                    <a:nvPicPr>
                      <a:cNvPr id="7" name="6 Imagen" descr="stock-illustration-6135724-stop-watch-icon.jpg"/>
                      <a:cNvPicPr>
                        <a:picLocks noChangeAspect="1"/>
                      </a:cNvPicPr>
                    </a:nvPicPr>
                    <a:blipFill>
                      <a:blip r:embed="rId12" cstate="print"/>
                      <a:stretch>
                        <a:fillRect/>
                      </a:stretch>
                    </a:blipFill>
                    <a:spPr>
                      <a:xfrm>
                        <a:off x="4788024" y="1988840"/>
                        <a:ext cx="504056" cy="666654"/>
                      </a:xfrm>
                      <a:prstGeom prst="rect">
                        <a:avLst/>
                      </a:prstGeom>
                    </a:spPr>
                  </a:pic>
                  <a:sp>
                    <a:nvSpPr>
                      <a:cNvPr id="9" name="8 Rectángulo"/>
                      <a:cNvSpPr/>
                    </a:nvSpPr>
                    <a:spPr>
                      <a:xfrm>
                        <a:off x="1547664" y="3573016"/>
                        <a:ext cx="432048"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cxnSp>
                    <a:nvCxnSpPr>
                      <a:cNvPr id="13" name="12 Conector recto de flecha"/>
                      <a:cNvCxnSpPr/>
                    </a:nvCxnSpPr>
                    <a:spPr>
                      <a:xfrm>
                        <a:off x="1475656" y="4149080"/>
                        <a:ext cx="3600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14 Conector recto"/>
                      <a:cNvCxnSpPr/>
                    </a:nvCxnSpPr>
                    <a:spPr>
                      <a:xfrm flipV="1">
                        <a:off x="1475656"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15 Conector recto"/>
                      <a:cNvCxnSpPr/>
                    </a:nvCxnSpPr>
                    <a:spPr>
                      <a:xfrm flipV="1">
                        <a:off x="2051720"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flipV="1">
                        <a:off x="2627784"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17 Conector recto"/>
                      <a:cNvCxnSpPr/>
                    </a:nvCxnSpPr>
                    <a:spPr>
                      <a:xfrm flipV="1">
                        <a:off x="3203848"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18 Conector recto"/>
                      <a:cNvCxnSpPr/>
                    </a:nvCxnSpPr>
                    <a:spPr>
                      <a:xfrm flipV="1">
                        <a:off x="3779912"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nvCxnSpPr>
                    <a:spPr>
                      <a:xfrm flipV="1">
                        <a:off x="4355976" y="2636912"/>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20 Conector recto"/>
                      <a:cNvCxnSpPr/>
                    </a:nvCxnSpPr>
                    <a:spPr>
                      <a:xfrm flipV="1">
                        <a:off x="4860032" y="2636912"/>
                        <a:ext cx="0" cy="1584176"/>
                      </a:xfrm>
                      <a:prstGeom prst="line">
                        <a:avLst/>
                      </a:prstGeom>
                    </a:spPr>
                    <a:style>
                      <a:lnRef idx="1">
                        <a:schemeClr val="accent1"/>
                      </a:lnRef>
                      <a:fillRef idx="0">
                        <a:schemeClr val="accent1"/>
                      </a:fillRef>
                      <a:effectRef idx="0">
                        <a:schemeClr val="accent1"/>
                      </a:effectRef>
                      <a:fontRef idx="minor">
                        <a:schemeClr val="tx1"/>
                      </a:fontRef>
                    </a:style>
                  </a:cxnSp>
                  <a:sp>
                    <a:nvSpPr>
                      <a:cNvPr id="22" name="21 Rectángulo"/>
                      <a:cNvSpPr/>
                    </a:nvSpPr>
                    <a:spPr>
                      <a:xfrm>
                        <a:off x="2123728" y="3573016"/>
                        <a:ext cx="2160240"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sp>
                    <a:nvSpPr>
                      <a:cNvPr id="24" name="23 Rectángulo"/>
                      <a:cNvSpPr/>
                    </a:nvSpPr>
                    <a:spPr>
                      <a:xfrm>
                        <a:off x="1547664" y="3068960"/>
                        <a:ext cx="1512168" cy="360040"/>
                      </a:xfrm>
                      <a:prstGeom prst="rect">
                        <a:avLst/>
                      </a:prstGeom>
                      <a:ln w="9525"/>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err="1" smtClean="0"/>
                            <a:t>Tx</a:t>
                          </a:r>
                          <a:endParaRPr lang="es-CO" sz="1200" dirty="0"/>
                        </a:p>
                      </a:txBody>
                      <a:useSpRect/>
                    </a:txSp>
                    <a:style>
                      <a:lnRef idx="2">
                        <a:schemeClr val="dk1"/>
                      </a:lnRef>
                      <a:fillRef idx="1">
                        <a:schemeClr val="lt1"/>
                      </a:fillRef>
                      <a:effectRef idx="0">
                        <a:schemeClr val="dk1"/>
                      </a:effectRef>
                      <a:fontRef idx="minor">
                        <a:schemeClr val="dk1"/>
                      </a:fontRef>
                    </a:style>
                  </a:sp>
                  <a:pic>
                    <a:nvPicPr>
                      <a:cNvPr id="1033" name="Picture 9"/>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4572000" y="4149081"/>
                        <a:ext cx="74491" cy="216024"/>
                      </a:xfrm>
                      <a:prstGeom prst="rect">
                        <a:avLst/>
                      </a:prstGeom>
                      <a:noFill/>
                    </a:spPr>
                  </a:pic>
                  <a:pic>
                    <a:nvPicPr>
                      <a:cNvPr id="42" name="Picture 11"/>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851921" y="4149081"/>
                        <a:ext cx="288031" cy="177721"/>
                      </a:xfrm>
                      <a:prstGeom prst="rect">
                        <a:avLst/>
                      </a:prstGeom>
                      <a:noFill/>
                    </a:spPr>
                  </a:pic>
                  <a:pic>
                    <a:nvPicPr>
                      <a:cNvPr id="1037" name="Picture 13"/>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275857" y="4149081"/>
                        <a:ext cx="288031" cy="177721"/>
                      </a:xfrm>
                      <a:prstGeom prst="rect">
                        <a:avLst/>
                      </a:prstGeom>
                      <a:noFill/>
                    </a:spPr>
                  </a:pic>
                  <a:pic>
                    <a:nvPicPr>
                      <a:cNvPr id="1039" name="Picture 15"/>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2699793" y="4149081"/>
                        <a:ext cx="288031" cy="177721"/>
                      </a:xfrm>
                      <a:prstGeom prst="rect">
                        <a:avLst/>
                      </a:prstGeom>
                      <a:noFill/>
                    </a:spPr>
                  </a:pic>
                  <a:pic>
                    <a:nvPicPr>
                      <a:cNvPr id="1041" name="Picture 17"/>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2195736" y="4149081"/>
                        <a:ext cx="288032" cy="177722"/>
                      </a:xfrm>
                      <a:prstGeom prst="rect">
                        <a:avLst/>
                      </a:prstGeom>
                      <a:noFill/>
                    </a:spPr>
                  </a:pic>
                  <a:pic>
                    <a:nvPicPr>
                      <a:cNvPr id="1043" name="Picture 19"/>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619672" y="4149081"/>
                        <a:ext cx="288032" cy="177722"/>
                      </a:xfrm>
                      <a:prstGeom prst="rect">
                        <a:avLst/>
                      </a:prstGeom>
                      <a:noFill/>
                    </a:spPr>
                  </a:pic>
                  <a:cxnSp>
                    <a:nvCxnSpPr>
                      <a:cNvPr id="54" name="53 Conector recto de flecha"/>
                      <a:cNvCxnSpPr/>
                    </a:nvCxnSpPr>
                    <a:spPr>
                      <a:xfrm flipH="1">
                        <a:off x="1043608" y="4149080"/>
                        <a:ext cx="432048" cy="0"/>
                      </a:xfrm>
                      <a:prstGeom prst="straightConnector1">
                        <a:avLst/>
                      </a:prstGeom>
                      <a:ln>
                        <a:prstDash val="sysDash"/>
                        <a:tailEnd type="arrow"/>
                      </a:ln>
                    </a:spPr>
                    <a:style>
                      <a:lnRef idx="1">
                        <a:schemeClr val="accent1"/>
                      </a:lnRef>
                      <a:fillRef idx="0">
                        <a:schemeClr val="accent1"/>
                      </a:fillRef>
                      <a:effectRef idx="0">
                        <a:schemeClr val="accent1"/>
                      </a:effectRef>
                      <a:fontRef idx="minor">
                        <a:schemeClr val="tx1"/>
                      </a:fontRef>
                    </a:style>
                  </a:cxnSp>
                  <a:pic>
                    <a:nvPicPr>
                      <a:cNvPr id="1045" name="Picture 21"/>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971600" y="4149081"/>
                        <a:ext cx="360040" cy="217524"/>
                      </a:xfrm>
                      <a:prstGeom prst="rect">
                        <a:avLst/>
                      </a:prstGeom>
                      <a:noFill/>
                    </a:spPr>
                  </a:pic>
                  <a:sp>
                    <a:nvSpPr>
                      <a:cNvPr id="60" name="59 Rectángulo redondeado"/>
                      <a:cNvSpPr/>
                    </a:nvSpPr>
                    <a:spPr>
                      <a:xfrm>
                        <a:off x="6228184" y="2780928"/>
                        <a:ext cx="2448272" cy="100811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Analizador de conflicto de reservadas anticipadas e inmediatas</a:t>
                          </a:r>
                          <a:endParaRPr lang="es-CO" sz="1400" dirty="0"/>
                        </a:p>
                      </a:txBody>
                      <a:useSpRect/>
                    </a:txSp>
                    <a:style>
                      <a:lnRef idx="2">
                        <a:schemeClr val="accent6"/>
                      </a:lnRef>
                      <a:fillRef idx="1">
                        <a:schemeClr val="lt1"/>
                      </a:fillRef>
                      <a:effectRef idx="0">
                        <a:schemeClr val="accent6"/>
                      </a:effectRef>
                      <a:fontRef idx="minor">
                        <a:schemeClr val="dk1"/>
                      </a:fontRef>
                    </a:style>
                  </a:sp>
                  <a:pic>
                    <a:nvPicPr>
                      <a:cNvPr id="1047" name="Picture 23"/>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1619672" y="4365104"/>
                        <a:ext cx="2611736" cy="201437"/>
                      </a:xfrm>
                      <a:prstGeom prst="rect">
                        <a:avLst/>
                      </a:prstGeom>
                      <a:noFill/>
                    </a:spPr>
                  </a:pic>
                  <a:sp>
                    <a:nvSpPr>
                      <a:cNvPr id="65" name="64 Flecha arriba y abajo"/>
                      <a:cNvSpPr/>
                    </a:nvSpPr>
                    <a:spPr>
                      <a:xfrm rot="5400000">
                        <a:off x="5508104" y="2780928"/>
                        <a:ext cx="432048" cy="1008112"/>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pic>
                    <a:nvPicPr>
                      <a:cNvPr id="1051" name="Picture 27"/>
                      <a:cNvPicPr>
                        <a:picLocks noChangeAspect="1" noChangeArrowheads="1"/>
                      </a:cNvPicPr>
                    </a:nvPicPr>
                    <a:blipFill>
                      <a:blip r:embed="rId21" cstate="print">
                        <a:clrChange>
                          <a:clrFrom>
                            <a:srgbClr val="FFFFFF"/>
                          </a:clrFrom>
                          <a:clrTo>
                            <a:srgbClr val="FFFFFF">
                              <a:alpha val="0"/>
                            </a:srgbClr>
                          </a:clrTo>
                        </a:clrChange>
                      </a:blip>
                      <a:srcRect/>
                      <a:stretch>
                        <a:fillRect/>
                      </a:stretch>
                    </a:blipFill>
                    <a:spPr bwMode="auto">
                      <a:xfrm>
                        <a:off x="1619672" y="4509121"/>
                        <a:ext cx="2664296" cy="194132"/>
                      </a:xfrm>
                      <a:prstGeom prst="rect">
                        <a:avLst/>
                      </a:prstGeom>
                      <a:noFill/>
                    </a:spPr>
                  </a:pic>
                </lc:lockedCanvas>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p>
    <w:p w:rsidR="00542204" w:rsidRPr="008323FC" w:rsidRDefault="00542204" w:rsidP="00542204">
      <w:pPr>
        <w:rPr>
          <w:rFonts w:ascii="Arial" w:eastAsiaTheme="majorEastAsia" w:hAnsi="Arial" w:cs="Arial"/>
          <w:b/>
          <w:bCs/>
          <w:color w:val="365F91" w:themeColor="accent1" w:themeShade="BF"/>
          <w:sz w:val="24"/>
          <w:szCs w:val="24"/>
        </w:rPr>
      </w:pPr>
    </w:p>
    <w:p w:rsidR="00D974F6" w:rsidRDefault="00D974F6">
      <w:pPr>
        <w:rPr>
          <w:rFonts w:ascii="Arial" w:eastAsiaTheme="majorEastAsia" w:hAnsi="Arial" w:cs="Arial"/>
          <w:b/>
          <w:bCs/>
          <w:color w:val="000000" w:themeColor="text1"/>
          <w:sz w:val="24"/>
          <w:szCs w:val="24"/>
        </w:rPr>
      </w:pPr>
      <w:bookmarkStart w:id="30" w:name="_Toc319266939"/>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AC0735" w:rsidP="00C11FC7">
            <w:pPr>
              <w:jc w:val="both"/>
              <w:rPr>
                <w:rFonts w:ascii="Arial" w:hAnsi="Arial" w:cs="Arial"/>
                <w:sz w:val="24"/>
                <w:szCs w:val="24"/>
              </w:rPr>
            </w:pPr>
            <w:hyperlink r:id="rId22"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AC0735" w:rsidP="00C11FC7">
            <w:pPr>
              <w:jc w:val="both"/>
              <w:cnfStyle w:val="000000100000"/>
              <w:rPr>
                <w:rFonts w:ascii="Arial" w:hAnsi="Arial" w:cs="Arial"/>
                <w:sz w:val="24"/>
                <w:szCs w:val="24"/>
              </w:rPr>
            </w:pPr>
            <w:hyperlink r:id="rId23"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C25D88"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C25D88"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E95D66" w:rsidRDefault="00E95D66"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E95D66" w:rsidRDefault="00E95D66"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E95D66" w:rsidRDefault="00E95D66"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E95D66" w:rsidRDefault="00E95D66"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E95D66" w:rsidRPr="00344B08" w:rsidRDefault="00E95D66"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E95D66" w:rsidRDefault="00E95D66"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E95D66" w:rsidRDefault="00E95D66"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E95D66" w:rsidRDefault="00E95D66"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E95D66" w:rsidRDefault="00E95D66">
      <w:pPr>
        <w:pStyle w:val="Textocomentario"/>
      </w:pPr>
      <w:r>
        <w:rPr>
          <w:rStyle w:val="Refdecomentario"/>
        </w:rPr>
        <w:annotationRef/>
      </w:r>
      <w:r>
        <w:t xml:space="preserve">Esto toca aclararlo por q una cosa es q no hayan </w:t>
      </w:r>
      <w:proofErr w:type="spellStart"/>
      <w:r>
        <w:t>conversores</w:t>
      </w:r>
      <w:proofErr w:type="spellEnd"/>
      <w:r>
        <w:t xml:space="preserve">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E95D66" w:rsidRDefault="00E95D66">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E95D66" w:rsidRDefault="00E95D66">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E95D66" w:rsidRDefault="00E95D66">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E95D66" w:rsidRPr="00F06232" w:rsidRDefault="00E95D66">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E95D66" w:rsidRPr="00F06232" w:rsidRDefault="00E95D66">
      <w:pPr>
        <w:pStyle w:val="Textocomentario"/>
        <w:rPr>
          <w:sz w:val="24"/>
          <w:szCs w:val="24"/>
        </w:rPr>
      </w:pPr>
      <m:oMathPara>
        <m:oMath>
          <m:r>
            <m:rPr>
              <m:sty m:val="p"/>
            </m:rPr>
            <w:rPr>
              <w:rFonts w:ascii="Cambria Math" w:hAnsi="Arial" w:cs="Arial"/>
              <w:sz w:val="24"/>
              <w:szCs w:val="24"/>
            </w:rPr>
            <m:t>se pone en un estado,cuando se terminne</m:t>
          </m:r>
        </m:oMath>
      </m:oMathPara>
    </w:p>
    <w:p w:rsidR="00E95D66" w:rsidRPr="00F06232" w:rsidRDefault="00E95D66">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E95D66" w:rsidRPr="00F06232" w:rsidRDefault="00E95D66">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E95D66" w:rsidRPr="00F06232" w:rsidRDefault="00E95D66">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E95D66" w:rsidRPr="00F06232" w:rsidRDefault="00E95D66">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E95D66" w:rsidRPr="005077A0" w:rsidRDefault="00E95D66">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E95D66" w:rsidRDefault="00E95D66">
      <w:pPr>
        <w:pStyle w:val="Textocomentario"/>
      </w:pPr>
      <w:r>
        <w:rPr>
          <w:rStyle w:val="Refdecomentario"/>
        </w:rPr>
        <w:annotationRef/>
      </w:r>
      <w:r>
        <w:t xml:space="preserve">Nota al pie. </w:t>
      </w:r>
    </w:p>
    <w:p w:rsidR="00E95D66" w:rsidRDefault="00E95D66">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448" w:rsidRDefault="003E7448" w:rsidP="00602D5F">
      <w:pPr>
        <w:spacing w:after="0" w:line="240" w:lineRule="auto"/>
      </w:pPr>
      <w:r>
        <w:separator/>
      </w:r>
    </w:p>
  </w:endnote>
  <w:endnote w:type="continuationSeparator" w:id="0">
    <w:p w:rsidR="003E7448" w:rsidRDefault="003E7448"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448" w:rsidRDefault="003E7448" w:rsidP="00602D5F">
      <w:pPr>
        <w:spacing w:after="0" w:line="240" w:lineRule="auto"/>
      </w:pPr>
      <w:r>
        <w:separator/>
      </w:r>
    </w:p>
  </w:footnote>
  <w:footnote w:type="continuationSeparator" w:id="0">
    <w:p w:rsidR="003E7448" w:rsidRDefault="003E7448" w:rsidP="00602D5F">
      <w:pPr>
        <w:spacing w:after="0" w:line="240" w:lineRule="auto"/>
      </w:pPr>
      <w:r>
        <w:continuationSeparator/>
      </w:r>
    </w:p>
  </w:footnote>
  <w:footnote w:id="1">
    <w:p w:rsidR="00E95D66" w:rsidRPr="004814B6" w:rsidRDefault="00E95D66"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E95D66" w:rsidRPr="00C94A9A" w:rsidRDefault="00E95D66"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E95D66" w:rsidRPr="007244D5" w:rsidRDefault="00E95D66"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E95D66" w:rsidRPr="00847724" w:rsidRDefault="00E95D66"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E95D66" w:rsidRDefault="00E95D66"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E95D66" w:rsidRPr="0058538A" w:rsidRDefault="00E95D66"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E95D66" w:rsidRPr="00A311E1" w:rsidRDefault="00E95D66"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E95D66" w:rsidRPr="004E700B" w:rsidRDefault="00E95D66"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E95D66" w:rsidRPr="00A311E1" w:rsidRDefault="00E95D66"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E95D66" w:rsidRPr="003B3DF1" w:rsidRDefault="00E95D66"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E95D66" w:rsidRPr="003B3DF1" w:rsidRDefault="00E95D66"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E95D66" w:rsidRPr="003B3DF1" w:rsidRDefault="00E95D66"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E95D66" w:rsidRPr="0077013D" w:rsidRDefault="00E95D66"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E95D66" w:rsidRPr="0077013D" w:rsidRDefault="00E95D66"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E95D66" w:rsidRPr="0077013D" w:rsidRDefault="00E95D66"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E95D66" w:rsidRPr="0077013D" w:rsidRDefault="00E95D66"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E95D66" w:rsidRPr="00BC0444" w:rsidRDefault="00E95D66"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E95D66" w:rsidRPr="008536A5" w:rsidRDefault="00E95D66"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E95D66" w:rsidRPr="008C2402" w:rsidRDefault="00E95D66"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E95D66" w:rsidRPr="00A46ACE" w:rsidRDefault="00E95D66"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E95D66" w:rsidRPr="008546B0" w:rsidRDefault="00E95D66"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E95D66" w:rsidRPr="00542204" w:rsidRDefault="00E95D66"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E95D66" w:rsidRDefault="00E95D66"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2">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3">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6">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4">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0"/>
  </w:num>
  <w:num w:numId="2">
    <w:abstractNumId w:val="27"/>
  </w:num>
  <w:num w:numId="3">
    <w:abstractNumId w:val="13"/>
  </w:num>
  <w:num w:numId="4">
    <w:abstractNumId w:val="10"/>
  </w:num>
  <w:num w:numId="5">
    <w:abstractNumId w:val="34"/>
  </w:num>
  <w:num w:numId="6">
    <w:abstractNumId w:val="2"/>
  </w:num>
  <w:num w:numId="7">
    <w:abstractNumId w:val="9"/>
  </w:num>
  <w:num w:numId="8">
    <w:abstractNumId w:val="21"/>
  </w:num>
  <w:num w:numId="9">
    <w:abstractNumId w:val="29"/>
  </w:num>
  <w:num w:numId="10">
    <w:abstractNumId w:val="25"/>
  </w:num>
  <w:num w:numId="11">
    <w:abstractNumId w:val="3"/>
  </w:num>
  <w:num w:numId="12">
    <w:abstractNumId w:val="12"/>
  </w:num>
  <w:num w:numId="13">
    <w:abstractNumId w:val="16"/>
  </w:num>
  <w:num w:numId="14">
    <w:abstractNumId w:val="17"/>
  </w:num>
  <w:num w:numId="15">
    <w:abstractNumId w:val="14"/>
  </w:num>
  <w:num w:numId="16">
    <w:abstractNumId w:val="22"/>
  </w:num>
  <w:num w:numId="17">
    <w:abstractNumId w:val="33"/>
  </w:num>
  <w:num w:numId="18">
    <w:abstractNumId w:val="4"/>
  </w:num>
  <w:num w:numId="19">
    <w:abstractNumId w:val="5"/>
  </w:num>
  <w:num w:numId="20">
    <w:abstractNumId w:val="15"/>
  </w:num>
  <w:num w:numId="21">
    <w:abstractNumId w:val="7"/>
  </w:num>
  <w:num w:numId="22">
    <w:abstractNumId w:val="23"/>
  </w:num>
  <w:num w:numId="23">
    <w:abstractNumId w:val="4"/>
  </w:num>
  <w:num w:numId="24">
    <w:abstractNumId w:val="4"/>
  </w:num>
  <w:num w:numId="25">
    <w:abstractNumId w:val="4"/>
  </w:num>
  <w:num w:numId="26">
    <w:abstractNumId w:val="4"/>
  </w:num>
  <w:num w:numId="27">
    <w:abstractNumId w:val="4"/>
  </w:num>
  <w:num w:numId="28">
    <w:abstractNumId w:val="18"/>
  </w:num>
  <w:num w:numId="29">
    <w:abstractNumId w:val="0"/>
  </w:num>
  <w:num w:numId="30">
    <w:abstractNumId w:val="26"/>
  </w:num>
  <w:num w:numId="31">
    <w:abstractNumId w:val="6"/>
  </w:num>
  <w:num w:numId="32">
    <w:abstractNumId w:val="31"/>
  </w:num>
  <w:num w:numId="33">
    <w:abstractNumId w:val="19"/>
  </w:num>
  <w:num w:numId="34">
    <w:abstractNumId w:val="11"/>
  </w:num>
  <w:num w:numId="35">
    <w:abstractNumId w:val="24"/>
  </w:num>
  <w:num w:numId="36">
    <w:abstractNumId w:val="30"/>
  </w:num>
  <w:num w:numId="37">
    <w:abstractNumId w:val="32"/>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1"/>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E145B"/>
    <w:rsid w:val="000E36CD"/>
    <w:rsid w:val="0011059F"/>
    <w:rsid w:val="00114E7E"/>
    <w:rsid w:val="00116840"/>
    <w:rsid w:val="0014254B"/>
    <w:rsid w:val="001612D9"/>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42919"/>
    <w:rsid w:val="00246487"/>
    <w:rsid w:val="0025180F"/>
    <w:rsid w:val="00280A0A"/>
    <w:rsid w:val="002862FA"/>
    <w:rsid w:val="002A044C"/>
    <w:rsid w:val="002A19ED"/>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D496A"/>
    <w:rsid w:val="003E6A19"/>
    <w:rsid w:val="003E70F1"/>
    <w:rsid w:val="003E7448"/>
    <w:rsid w:val="00402071"/>
    <w:rsid w:val="00402E8B"/>
    <w:rsid w:val="0040770A"/>
    <w:rsid w:val="00426DC0"/>
    <w:rsid w:val="00442FF2"/>
    <w:rsid w:val="00457E90"/>
    <w:rsid w:val="00461469"/>
    <w:rsid w:val="004938CC"/>
    <w:rsid w:val="004A2171"/>
    <w:rsid w:val="004E2CA8"/>
    <w:rsid w:val="00507753"/>
    <w:rsid w:val="005077A0"/>
    <w:rsid w:val="005128FF"/>
    <w:rsid w:val="005258FF"/>
    <w:rsid w:val="00542204"/>
    <w:rsid w:val="00555D62"/>
    <w:rsid w:val="00571AAC"/>
    <w:rsid w:val="005A574B"/>
    <w:rsid w:val="005C39CD"/>
    <w:rsid w:val="005C7303"/>
    <w:rsid w:val="006023ED"/>
    <w:rsid w:val="00602D5F"/>
    <w:rsid w:val="006053DD"/>
    <w:rsid w:val="0062235B"/>
    <w:rsid w:val="00640DA5"/>
    <w:rsid w:val="00641DCC"/>
    <w:rsid w:val="00645064"/>
    <w:rsid w:val="006744E2"/>
    <w:rsid w:val="006766D2"/>
    <w:rsid w:val="00684231"/>
    <w:rsid w:val="006A196C"/>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C7D54"/>
    <w:rsid w:val="008E59C1"/>
    <w:rsid w:val="008E75F1"/>
    <w:rsid w:val="008F3B51"/>
    <w:rsid w:val="008F77D4"/>
    <w:rsid w:val="009054DD"/>
    <w:rsid w:val="009167D5"/>
    <w:rsid w:val="00925EBC"/>
    <w:rsid w:val="0093774E"/>
    <w:rsid w:val="00950596"/>
    <w:rsid w:val="00950B67"/>
    <w:rsid w:val="0096521A"/>
    <w:rsid w:val="00986B55"/>
    <w:rsid w:val="0099144D"/>
    <w:rsid w:val="009B58F5"/>
    <w:rsid w:val="009C2FAF"/>
    <w:rsid w:val="009D2552"/>
    <w:rsid w:val="009D5BD8"/>
    <w:rsid w:val="009D79EC"/>
    <w:rsid w:val="009E223F"/>
    <w:rsid w:val="009E3C59"/>
    <w:rsid w:val="009E4D7E"/>
    <w:rsid w:val="009F3232"/>
    <w:rsid w:val="009F4BBA"/>
    <w:rsid w:val="00A01693"/>
    <w:rsid w:val="00A05988"/>
    <w:rsid w:val="00A148A3"/>
    <w:rsid w:val="00A20061"/>
    <w:rsid w:val="00A20AA6"/>
    <w:rsid w:val="00A3066F"/>
    <w:rsid w:val="00A46ACE"/>
    <w:rsid w:val="00A648FF"/>
    <w:rsid w:val="00A833DC"/>
    <w:rsid w:val="00A859ED"/>
    <w:rsid w:val="00A87201"/>
    <w:rsid w:val="00A953D7"/>
    <w:rsid w:val="00A96467"/>
    <w:rsid w:val="00AA154D"/>
    <w:rsid w:val="00AB1321"/>
    <w:rsid w:val="00AB47B4"/>
    <w:rsid w:val="00AC0735"/>
    <w:rsid w:val="00AC1B0E"/>
    <w:rsid w:val="00AC7CE1"/>
    <w:rsid w:val="00AD37BD"/>
    <w:rsid w:val="00AD6C7A"/>
    <w:rsid w:val="00AE2728"/>
    <w:rsid w:val="00AF1858"/>
    <w:rsid w:val="00B17FA9"/>
    <w:rsid w:val="00B57416"/>
    <w:rsid w:val="00B656AB"/>
    <w:rsid w:val="00B675E6"/>
    <w:rsid w:val="00BA13DB"/>
    <w:rsid w:val="00BB795F"/>
    <w:rsid w:val="00BC0444"/>
    <w:rsid w:val="00BC39C6"/>
    <w:rsid w:val="00BC789D"/>
    <w:rsid w:val="00C005AB"/>
    <w:rsid w:val="00C04CEE"/>
    <w:rsid w:val="00C07C30"/>
    <w:rsid w:val="00C11FC7"/>
    <w:rsid w:val="00C257B0"/>
    <w:rsid w:val="00C25D88"/>
    <w:rsid w:val="00C315E2"/>
    <w:rsid w:val="00C32833"/>
    <w:rsid w:val="00C379E0"/>
    <w:rsid w:val="00C40B7F"/>
    <w:rsid w:val="00C44256"/>
    <w:rsid w:val="00C463A1"/>
    <w:rsid w:val="00C526A8"/>
    <w:rsid w:val="00C85423"/>
    <w:rsid w:val="00C91E1C"/>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60B86"/>
    <w:rsid w:val="00D63FCE"/>
    <w:rsid w:val="00D7759D"/>
    <w:rsid w:val="00D83DED"/>
    <w:rsid w:val="00D84DA6"/>
    <w:rsid w:val="00D974F6"/>
    <w:rsid w:val="00DB0257"/>
    <w:rsid w:val="00DD2369"/>
    <w:rsid w:val="00DD6597"/>
    <w:rsid w:val="00DD6F60"/>
    <w:rsid w:val="00DE64A5"/>
    <w:rsid w:val="00E0521F"/>
    <w:rsid w:val="00E11DB0"/>
    <w:rsid w:val="00E1475B"/>
    <w:rsid w:val="00E252D3"/>
    <w:rsid w:val="00E2693A"/>
    <w:rsid w:val="00E348E9"/>
    <w:rsid w:val="00E54B52"/>
    <w:rsid w:val="00E67738"/>
    <w:rsid w:val="00E91DEC"/>
    <w:rsid w:val="00E9565A"/>
    <w:rsid w:val="00E95D66"/>
    <w:rsid w:val="00EA4896"/>
    <w:rsid w:val="00EB2DD0"/>
    <w:rsid w:val="00EC1CC7"/>
    <w:rsid w:val="00ED1653"/>
    <w:rsid w:val="00EE59FD"/>
    <w:rsid w:val="00EF0DE4"/>
    <w:rsid w:val="00EF1438"/>
    <w:rsid w:val="00EF1485"/>
    <w:rsid w:val="00EF5505"/>
    <w:rsid w:val="00F04B66"/>
    <w:rsid w:val="00F06232"/>
    <w:rsid w:val="00F36496"/>
    <w:rsid w:val="00F472C9"/>
    <w:rsid w:val="00F50F2C"/>
    <w:rsid w:val="00F57D87"/>
    <w:rsid w:val="00F80FFE"/>
    <w:rsid w:val="00F85B3C"/>
    <w:rsid w:val="00F95729"/>
    <w:rsid w:val="00FA0FBD"/>
    <w:rsid w:val="00FA1DB1"/>
    <w:rsid w:val="00FB2C11"/>
    <w:rsid w:val="00FC2420"/>
    <w:rsid w:val="00FD3164"/>
    <w:rsid w:val="00FE1A0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b/>
      <w:bCs/>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Label_Switched_Path"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hyperlink" Target="http://es.wikipedia.org/wiki/Label_Switched_Pa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08"/>
  <w:hyphenationZone w:val="425"/>
  <w:characterSpacingControl w:val="doNotCompress"/>
  <w:compat>
    <w:useFELayout/>
  </w:compat>
  <w:rsids>
    <w:rsidRoot w:val="00BE3BFF"/>
    <w:rsid w:val="00BE3BF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BF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ED343-B2BA-4C9E-8451-F5F79606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42</Pages>
  <Words>10950</Words>
  <Characters>60229</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148</cp:revision>
  <dcterms:created xsi:type="dcterms:W3CDTF">2012-03-06T06:24:00Z</dcterms:created>
  <dcterms:modified xsi:type="dcterms:W3CDTF">2012-03-21T03:44:00Z</dcterms:modified>
</cp:coreProperties>
</file>