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2A044C" w:rsidRDefault="007639D5" w:rsidP="00841EE8">
      <w:pPr>
        <w:ind w:left="708" w:hanging="708"/>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p w:rsidR="00602D5F" w:rsidRPr="002A044C" w:rsidRDefault="007639D5" w:rsidP="00602D5F">
      <w:pPr>
        <w:jc w:val="center"/>
        <w:rPr>
          <w:rFonts w:ascii="Arial" w:hAnsi="Arial" w:cs="Arial"/>
          <w:b/>
          <w:sz w:val="24"/>
          <w:szCs w:val="24"/>
        </w:rPr>
      </w:pPr>
      <w:r w:rsidRPr="002A044C">
        <w:rPr>
          <w:rFonts w:ascii="Arial" w:hAnsi="Arial" w:cs="Arial"/>
          <w:b/>
          <w:sz w:val="24"/>
          <w:szCs w:val="24"/>
        </w:rPr>
        <w:t xml:space="preserve">CONTENIDO </w:t>
      </w:r>
    </w:p>
    <w:p w:rsidR="007639D5" w:rsidRPr="002A044C" w:rsidRDefault="007639D5" w:rsidP="00602D5F">
      <w:pPr>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Content>
        <w:p w:rsidR="004E2CA8" w:rsidRPr="002A044C" w:rsidRDefault="00CB7068">
          <w:pPr>
            <w:pStyle w:val="TDC2"/>
            <w:tabs>
              <w:tab w:val="left" w:pos="880"/>
              <w:tab w:val="right" w:leader="dot" w:pos="8828"/>
            </w:tabs>
            <w:rPr>
              <w:rFonts w:eastAsiaTheme="minorEastAsia"/>
              <w:lang w:eastAsia="es-CO"/>
            </w:rPr>
          </w:pPr>
          <w:r w:rsidRPr="002A044C">
            <w:rPr>
              <w:rFonts w:ascii="Arial" w:hAnsi="Arial" w:cs="Arial"/>
              <w:sz w:val="24"/>
              <w:szCs w:val="24"/>
            </w:rPr>
            <w:fldChar w:fldCharType="begin"/>
          </w:r>
          <w:r w:rsidR="007639D5" w:rsidRPr="002A044C">
            <w:rPr>
              <w:rFonts w:ascii="Arial" w:hAnsi="Arial" w:cs="Arial"/>
              <w:sz w:val="24"/>
              <w:szCs w:val="24"/>
            </w:rPr>
            <w:instrText xml:space="preserve"> TOC \o "1-3" \h \z \u </w:instrText>
          </w:r>
          <w:r w:rsidRPr="002A044C">
            <w:rPr>
              <w:rFonts w:ascii="Arial" w:hAnsi="Arial" w:cs="Arial"/>
              <w:sz w:val="24"/>
              <w:szCs w:val="24"/>
            </w:rPr>
            <w:fldChar w:fldCharType="separate"/>
          </w:r>
          <w:hyperlink w:anchor="_Toc319266928" w:history="1">
            <w:r w:rsidR="004E2CA8" w:rsidRPr="002A044C">
              <w:rPr>
                <w:rStyle w:val="Hipervnculo"/>
              </w:rPr>
              <w:t>1.1.</w:t>
            </w:r>
            <w:r w:rsidR="004E2CA8" w:rsidRPr="002A044C">
              <w:rPr>
                <w:rFonts w:eastAsiaTheme="minorEastAsia"/>
                <w:lang w:eastAsia="es-CO"/>
              </w:rPr>
              <w:tab/>
            </w:r>
            <w:r w:rsidR="004E2CA8" w:rsidRPr="002A044C">
              <w:rPr>
                <w:rStyle w:val="Hipervnculo"/>
              </w:rPr>
              <w:t>Descripción restricciones para la computación de camino</w:t>
            </w:r>
            <w:r w:rsidR="004E2CA8" w:rsidRPr="002A044C">
              <w:rPr>
                <w:webHidden/>
              </w:rPr>
              <w:tab/>
            </w:r>
            <w:r w:rsidRPr="002A044C">
              <w:rPr>
                <w:webHidden/>
              </w:rPr>
              <w:fldChar w:fldCharType="begin"/>
            </w:r>
            <w:r w:rsidR="004E2CA8" w:rsidRPr="002A044C">
              <w:rPr>
                <w:webHidden/>
              </w:rPr>
              <w:instrText xml:space="preserve"> PAGEREF _Toc319266928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CB7068">
          <w:pPr>
            <w:pStyle w:val="TDC3"/>
            <w:tabs>
              <w:tab w:val="left" w:pos="1100"/>
              <w:tab w:val="right" w:leader="dot" w:pos="8828"/>
            </w:tabs>
            <w:rPr>
              <w:rFonts w:eastAsiaTheme="minorEastAsia"/>
              <w:lang w:eastAsia="es-CO"/>
            </w:rPr>
          </w:pPr>
          <w:hyperlink w:anchor="_Toc319266929" w:history="1">
            <w:r w:rsidR="004E2CA8" w:rsidRPr="002A044C">
              <w:rPr>
                <w:rStyle w:val="Hipervnculo"/>
              </w:rPr>
              <w:t>1.2.</w:t>
            </w:r>
            <w:r w:rsidR="004E2CA8" w:rsidRPr="002A044C">
              <w:rPr>
                <w:rFonts w:eastAsiaTheme="minorEastAsia"/>
                <w:lang w:eastAsia="es-CO"/>
              </w:rPr>
              <w:tab/>
            </w:r>
            <w:r w:rsidR="004E2CA8" w:rsidRPr="002A044C">
              <w:rPr>
                <w:rStyle w:val="Hipervnculo"/>
              </w:rPr>
              <w:t>Atributos del enlace en GMPLS</w:t>
            </w:r>
            <w:r w:rsidR="004E2CA8" w:rsidRPr="002A044C">
              <w:rPr>
                <w:webHidden/>
              </w:rPr>
              <w:tab/>
            </w:r>
            <w:r w:rsidRPr="002A044C">
              <w:rPr>
                <w:webHidden/>
              </w:rPr>
              <w:fldChar w:fldCharType="begin"/>
            </w:r>
            <w:r w:rsidR="004E2CA8" w:rsidRPr="002A044C">
              <w:rPr>
                <w:webHidden/>
              </w:rPr>
              <w:instrText xml:space="preserve"> PAGEREF _Toc319266929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CB7068">
          <w:pPr>
            <w:pStyle w:val="TDC3"/>
            <w:tabs>
              <w:tab w:val="right" w:leader="dot" w:pos="8828"/>
            </w:tabs>
            <w:rPr>
              <w:rFonts w:eastAsiaTheme="minorEastAsia"/>
              <w:lang w:eastAsia="es-CO"/>
            </w:rPr>
          </w:pPr>
          <w:hyperlink w:anchor="_Toc319266930" w:history="1">
            <w:r w:rsidR="004E2CA8" w:rsidRPr="002A044C">
              <w:rPr>
                <w:rStyle w:val="Hipervnculo"/>
              </w:rPr>
              <w:t>1.3.</w:t>
            </w:r>
            <w:r w:rsidR="004E2CA8" w:rsidRPr="002A044C">
              <w:rPr>
                <w:webHidden/>
              </w:rPr>
              <w:tab/>
            </w:r>
            <w:r w:rsidRPr="002A044C">
              <w:rPr>
                <w:webHidden/>
              </w:rPr>
              <w:fldChar w:fldCharType="begin"/>
            </w:r>
            <w:r w:rsidR="004E2CA8" w:rsidRPr="002A044C">
              <w:rPr>
                <w:webHidden/>
              </w:rPr>
              <w:instrText xml:space="preserve"> PAGEREF _Toc319266930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CB7068">
          <w:pPr>
            <w:pStyle w:val="TDC3"/>
            <w:tabs>
              <w:tab w:val="left" w:pos="1100"/>
              <w:tab w:val="right" w:leader="dot" w:pos="8828"/>
            </w:tabs>
            <w:rPr>
              <w:rFonts w:eastAsiaTheme="minorEastAsia"/>
              <w:lang w:eastAsia="es-CO"/>
            </w:rPr>
          </w:pPr>
          <w:hyperlink w:anchor="_Toc319266931" w:history="1">
            <w:r w:rsidR="004E2CA8" w:rsidRPr="002A044C">
              <w:rPr>
                <w:rStyle w:val="Hipervnculo"/>
              </w:rPr>
              <w:t>1.4.</w:t>
            </w:r>
            <w:r w:rsidR="004E2CA8" w:rsidRPr="002A044C">
              <w:rPr>
                <w:rFonts w:eastAsiaTheme="minorEastAsia"/>
                <w:lang w:eastAsia="es-CO"/>
              </w:rPr>
              <w:tab/>
            </w:r>
            <w:r w:rsidR="004E2CA8" w:rsidRPr="002A044C">
              <w:rPr>
                <w:rStyle w:val="Hipervnculo"/>
              </w:rPr>
              <w:t>Atributos de camino</w:t>
            </w:r>
            <w:r w:rsidR="004E2CA8" w:rsidRPr="002A044C">
              <w:rPr>
                <w:webHidden/>
              </w:rPr>
              <w:tab/>
            </w:r>
            <w:r w:rsidRPr="002A044C">
              <w:rPr>
                <w:webHidden/>
              </w:rPr>
              <w:fldChar w:fldCharType="begin"/>
            </w:r>
            <w:r w:rsidR="004E2CA8" w:rsidRPr="002A044C">
              <w:rPr>
                <w:webHidden/>
              </w:rPr>
              <w:instrText xml:space="preserve"> PAGEREF _Toc319266931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CB7068">
          <w:pPr>
            <w:pStyle w:val="TDC3"/>
            <w:tabs>
              <w:tab w:val="left" w:pos="1100"/>
              <w:tab w:val="right" w:leader="dot" w:pos="8828"/>
            </w:tabs>
            <w:rPr>
              <w:rFonts w:eastAsiaTheme="minorEastAsia"/>
              <w:lang w:eastAsia="es-CO"/>
            </w:rPr>
          </w:pPr>
          <w:hyperlink w:anchor="_Toc319266932" w:history="1">
            <w:r w:rsidR="004E2CA8" w:rsidRPr="002A044C">
              <w:rPr>
                <w:rStyle w:val="Hipervnculo"/>
              </w:rPr>
              <w:t>1.5.</w:t>
            </w:r>
            <w:r w:rsidR="004E2CA8" w:rsidRPr="002A044C">
              <w:rPr>
                <w:rFonts w:eastAsiaTheme="minorEastAsia"/>
                <w:lang w:eastAsia="es-CO"/>
              </w:rPr>
              <w:tab/>
            </w:r>
            <w:r w:rsidR="004E2CA8" w:rsidRPr="002A044C">
              <w:rPr>
                <w:rStyle w:val="Hipervnculo"/>
              </w:rPr>
              <w:t>Restricciones del proceso de computación de camino.</w:t>
            </w:r>
            <w:r w:rsidR="004E2CA8" w:rsidRPr="002A044C">
              <w:rPr>
                <w:webHidden/>
              </w:rPr>
              <w:tab/>
            </w:r>
            <w:r w:rsidRPr="002A044C">
              <w:rPr>
                <w:webHidden/>
              </w:rPr>
              <w:fldChar w:fldCharType="begin"/>
            </w:r>
            <w:r w:rsidR="004E2CA8" w:rsidRPr="002A044C">
              <w:rPr>
                <w:webHidden/>
              </w:rPr>
              <w:instrText xml:space="preserve"> PAGEREF _Toc319266932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CB7068">
          <w:pPr>
            <w:pStyle w:val="TDC2"/>
            <w:tabs>
              <w:tab w:val="left" w:pos="880"/>
              <w:tab w:val="right" w:leader="dot" w:pos="8828"/>
            </w:tabs>
            <w:rPr>
              <w:rFonts w:eastAsiaTheme="minorEastAsia"/>
              <w:lang w:eastAsia="es-CO"/>
            </w:rPr>
          </w:pPr>
          <w:hyperlink w:anchor="_Toc319266933" w:history="1">
            <w:r w:rsidR="004E2CA8" w:rsidRPr="002A044C">
              <w:rPr>
                <w:rStyle w:val="Hipervnculo"/>
              </w:rPr>
              <w:t>1.6.</w:t>
            </w:r>
            <w:r w:rsidR="004E2CA8" w:rsidRPr="002A044C">
              <w:rPr>
                <w:rFonts w:eastAsiaTheme="minorEastAsia"/>
                <w:lang w:eastAsia="es-CO"/>
              </w:rPr>
              <w:tab/>
            </w:r>
            <w:r w:rsidR="004E2CA8" w:rsidRPr="002A044C">
              <w:rPr>
                <w:rStyle w:val="Hipervnculo"/>
              </w:rPr>
              <w:t>Descripción de las interfaces de salida del modelo AG2</w:t>
            </w:r>
            <w:r w:rsidR="004E2CA8" w:rsidRPr="002A044C">
              <w:rPr>
                <w:webHidden/>
              </w:rPr>
              <w:tab/>
            </w:r>
            <w:r w:rsidRPr="002A044C">
              <w:rPr>
                <w:webHidden/>
              </w:rPr>
              <w:fldChar w:fldCharType="begin"/>
            </w:r>
            <w:r w:rsidR="004E2CA8" w:rsidRPr="002A044C">
              <w:rPr>
                <w:webHidden/>
              </w:rPr>
              <w:instrText xml:space="preserve"> PAGEREF _Toc319266933 \h </w:instrText>
            </w:r>
            <w:r w:rsidRPr="002A044C">
              <w:rPr>
                <w:webHidden/>
              </w:rPr>
            </w:r>
            <w:r w:rsidRPr="002A044C">
              <w:rPr>
                <w:webHidden/>
              </w:rPr>
              <w:fldChar w:fldCharType="separate"/>
            </w:r>
            <w:r w:rsidR="004E2CA8" w:rsidRPr="002A044C">
              <w:rPr>
                <w:webHidden/>
              </w:rPr>
              <w:t>9</w:t>
            </w:r>
            <w:r w:rsidRPr="002A044C">
              <w:rPr>
                <w:webHidden/>
              </w:rPr>
              <w:fldChar w:fldCharType="end"/>
            </w:r>
          </w:hyperlink>
        </w:p>
        <w:p w:rsidR="004E2CA8" w:rsidRPr="002A044C" w:rsidRDefault="00CB7068">
          <w:pPr>
            <w:pStyle w:val="TDC1"/>
            <w:tabs>
              <w:tab w:val="left" w:pos="440"/>
              <w:tab w:val="right" w:leader="dot" w:pos="8828"/>
            </w:tabs>
            <w:rPr>
              <w:rFonts w:eastAsiaTheme="minorEastAsia"/>
              <w:lang w:eastAsia="es-CO"/>
            </w:rPr>
          </w:pPr>
          <w:hyperlink w:anchor="_Toc319266934" w:history="1">
            <w:r w:rsidR="004E2CA8" w:rsidRPr="002A044C">
              <w:rPr>
                <w:rStyle w:val="Hipervnculo"/>
              </w:rPr>
              <w:t>2.</w:t>
            </w:r>
            <w:r w:rsidR="004E2CA8" w:rsidRPr="002A044C">
              <w:rPr>
                <w:rFonts w:eastAsiaTheme="minorEastAsia"/>
                <w:lang w:eastAsia="es-CO"/>
              </w:rPr>
              <w:tab/>
            </w:r>
            <w:r w:rsidR="004E2CA8" w:rsidRPr="002A044C">
              <w:rPr>
                <w:rStyle w:val="Hipervnculo"/>
              </w:rPr>
              <w:t>DEFINICIONES DEL MODELO DINÁMICO AG2</w:t>
            </w:r>
            <w:r w:rsidR="004E2CA8" w:rsidRPr="002A044C">
              <w:rPr>
                <w:webHidden/>
              </w:rPr>
              <w:tab/>
            </w:r>
            <w:r w:rsidRPr="002A044C">
              <w:rPr>
                <w:webHidden/>
              </w:rPr>
              <w:fldChar w:fldCharType="begin"/>
            </w:r>
            <w:r w:rsidR="004E2CA8" w:rsidRPr="002A044C">
              <w:rPr>
                <w:webHidden/>
              </w:rPr>
              <w:instrText xml:space="preserve"> PAGEREF _Toc319266934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CB7068">
          <w:pPr>
            <w:pStyle w:val="TDC2"/>
            <w:tabs>
              <w:tab w:val="left" w:pos="880"/>
              <w:tab w:val="right" w:leader="dot" w:pos="8828"/>
            </w:tabs>
            <w:rPr>
              <w:rFonts w:eastAsiaTheme="minorEastAsia"/>
              <w:lang w:eastAsia="es-CO"/>
            </w:rPr>
          </w:pPr>
          <w:hyperlink w:anchor="_Toc319266935" w:history="1">
            <w:r w:rsidR="004E2CA8" w:rsidRPr="002A044C">
              <w:rPr>
                <w:rStyle w:val="Hipervnculo"/>
              </w:rPr>
              <w:t>1.7.</w:t>
            </w:r>
            <w:r w:rsidR="004E2CA8" w:rsidRPr="002A044C">
              <w:rPr>
                <w:rFonts w:eastAsiaTheme="minorEastAsia"/>
                <w:lang w:eastAsia="es-CO"/>
              </w:rPr>
              <w:tab/>
            </w:r>
            <w:r w:rsidR="004E2CA8" w:rsidRPr="002A044C">
              <w:rPr>
                <w:rStyle w:val="Hipervnculo"/>
              </w:rPr>
              <w:t>Definiciones teóricas del  modelo de la red</w:t>
            </w:r>
            <w:r w:rsidR="004E2CA8" w:rsidRPr="002A044C">
              <w:rPr>
                <w:webHidden/>
              </w:rPr>
              <w:tab/>
            </w:r>
            <w:r w:rsidRPr="002A044C">
              <w:rPr>
                <w:webHidden/>
              </w:rPr>
              <w:fldChar w:fldCharType="begin"/>
            </w:r>
            <w:r w:rsidR="004E2CA8" w:rsidRPr="002A044C">
              <w:rPr>
                <w:webHidden/>
              </w:rPr>
              <w:instrText xml:space="preserve"> PAGEREF _Toc319266935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CB7068">
          <w:pPr>
            <w:pStyle w:val="TDC2"/>
            <w:tabs>
              <w:tab w:val="left" w:pos="880"/>
              <w:tab w:val="right" w:leader="dot" w:pos="8828"/>
            </w:tabs>
            <w:rPr>
              <w:rFonts w:eastAsiaTheme="minorEastAsia"/>
              <w:lang w:eastAsia="es-CO"/>
            </w:rPr>
          </w:pPr>
          <w:hyperlink w:anchor="_Toc319266936" w:history="1">
            <w:r w:rsidR="004E2CA8" w:rsidRPr="002A044C">
              <w:rPr>
                <w:rStyle w:val="Hipervnculo"/>
              </w:rPr>
              <w:t>1.8.</w:t>
            </w:r>
            <w:r w:rsidR="004E2CA8" w:rsidRPr="002A044C">
              <w:rPr>
                <w:rFonts w:eastAsiaTheme="minorEastAsia"/>
                <w:lang w:eastAsia="es-CO"/>
              </w:rPr>
              <w:tab/>
            </w:r>
            <w:r w:rsidR="004E2CA8" w:rsidRPr="002A044C">
              <w:rPr>
                <w:rStyle w:val="Hipervnculo"/>
              </w:rPr>
              <w:t>Definiciones matemáticas  del  modelo de la red</w:t>
            </w:r>
            <w:r w:rsidR="004E2CA8" w:rsidRPr="002A044C">
              <w:rPr>
                <w:webHidden/>
              </w:rPr>
              <w:tab/>
            </w:r>
            <w:r w:rsidRPr="002A044C">
              <w:rPr>
                <w:webHidden/>
              </w:rPr>
              <w:fldChar w:fldCharType="begin"/>
            </w:r>
            <w:r w:rsidR="004E2CA8" w:rsidRPr="002A044C">
              <w:rPr>
                <w:webHidden/>
              </w:rPr>
              <w:instrText xml:space="preserve"> PAGEREF _Toc319266936 \h </w:instrText>
            </w:r>
            <w:r w:rsidRPr="002A044C">
              <w:rPr>
                <w:webHidden/>
              </w:rPr>
            </w:r>
            <w:r w:rsidRPr="002A044C">
              <w:rPr>
                <w:webHidden/>
              </w:rPr>
              <w:fldChar w:fldCharType="separate"/>
            </w:r>
            <w:r w:rsidR="004E2CA8" w:rsidRPr="002A044C">
              <w:rPr>
                <w:webHidden/>
              </w:rPr>
              <w:t>11</w:t>
            </w:r>
            <w:r w:rsidRPr="002A044C">
              <w:rPr>
                <w:webHidden/>
              </w:rPr>
              <w:fldChar w:fldCharType="end"/>
            </w:r>
          </w:hyperlink>
        </w:p>
        <w:p w:rsidR="004E2CA8" w:rsidRPr="002A044C" w:rsidRDefault="00CB7068">
          <w:pPr>
            <w:pStyle w:val="TDC2"/>
            <w:tabs>
              <w:tab w:val="left" w:pos="880"/>
              <w:tab w:val="right" w:leader="dot" w:pos="8828"/>
            </w:tabs>
            <w:rPr>
              <w:rFonts w:eastAsiaTheme="minorEastAsia"/>
              <w:lang w:eastAsia="es-CO"/>
            </w:rPr>
          </w:pPr>
          <w:hyperlink w:anchor="_Toc319266937" w:history="1">
            <w:r w:rsidR="004E2CA8" w:rsidRPr="002A044C">
              <w:rPr>
                <w:rStyle w:val="Hipervnculo"/>
              </w:rPr>
              <w:t>1.9.</w:t>
            </w:r>
            <w:r w:rsidR="004E2CA8" w:rsidRPr="002A044C">
              <w:rPr>
                <w:rFonts w:eastAsiaTheme="minorEastAsia"/>
                <w:lang w:eastAsia="es-CO"/>
              </w:rPr>
              <w:tab/>
            </w:r>
            <w:r w:rsidR="004E2CA8" w:rsidRPr="002A044C">
              <w:rPr>
                <w:rStyle w:val="Hipervnculo"/>
              </w:rPr>
              <w:t>Definiciones teóricas del  modelo de la grilla:</w:t>
            </w:r>
            <w:r w:rsidR="004E2CA8" w:rsidRPr="002A044C">
              <w:rPr>
                <w:webHidden/>
              </w:rPr>
              <w:tab/>
            </w:r>
            <w:r w:rsidRPr="002A044C">
              <w:rPr>
                <w:webHidden/>
              </w:rPr>
              <w:fldChar w:fldCharType="begin"/>
            </w:r>
            <w:r w:rsidR="004E2CA8" w:rsidRPr="002A044C">
              <w:rPr>
                <w:webHidden/>
              </w:rPr>
              <w:instrText xml:space="preserve"> PAGEREF _Toc319266937 \h </w:instrText>
            </w:r>
            <w:r w:rsidRPr="002A044C">
              <w:rPr>
                <w:webHidden/>
              </w:rPr>
            </w:r>
            <w:r w:rsidRPr="002A044C">
              <w:rPr>
                <w:webHidden/>
              </w:rPr>
              <w:fldChar w:fldCharType="separate"/>
            </w:r>
            <w:r w:rsidR="004E2CA8" w:rsidRPr="002A044C">
              <w:rPr>
                <w:webHidden/>
              </w:rPr>
              <w:t>12</w:t>
            </w:r>
            <w:r w:rsidRPr="002A044C">
              <w:rPr>
                <w:webHidden/>
              </w:rPr>
              <w:fldChar w:fldCharType="end"/>
            </w:r>
          </w:hyperlink>
        </w:p>
        <w:p w:rsidR="004E2CA8" w:rsidRPr="002A044C" w:rsidRDefault="00CB7068">
          <w:pPr>
            <w:pStyle w:val="TDC2"/>
            <w:tabs>
              <w:tab w:val="left" w:pos="1100"/>
              <w:tab w:val="right" w:leader="dot" w:pos="8828"/>
            </w:tabs>
            <w:rPr>
              <w:rFonts w:eastAsiaTheme="minorEastAsia"/>
              <w:lang w:eastAsia="es-CO"/>
            </w:rPr>
          </w:pPr>
          <w:hyperlink w:anchor="_Toc319266938" w:history="1">
            <w:r w:rsidR="004E2CA8" w:rsidRPr="002A044C">
              <w:rPr>
                <w:rStyle w:val="Hipervnculo"/>
              </w:rPr>
              <w:t>1.10.</w:t>
            </w:r>
            <w:r w:rsidR="004E2CA8" w:rsidRPr="002A044C">
              <w:rPr>
                <w:rFonts w:eastAsiaTheme="minorEastAsia"/>
                <w:lang w:eastAsia="es-CO"/>
              </w:rPr>
              <w:tab/>
            </w:r>
            <w:r w:rsidR="004E2CA8" w:rsidRPr="002A044C">
              <w:rPr>
                <w:rStyle w:val="Hipervnculo"/>
              </w:rPr>
              <w:t>Definición de los eventos, acciones, estados  y funciones de costo del  proceso de decisión markoviano de tiempo continuo</w:t>
            </w:r>
            <w:r w:rsidR="004E2CA8" w:rsidRPr="002A044C">
              <w:rPr>
                <w:webHidden/>
              </w:rPr>
              <w:tab/>
            </w:r>
            <w:r w:rsidRPr="002A044C">
              <w:rPr>
                <w:webHidden/>
              </w:rPr>
              <w:fldChar w:fldCharType="begin"/>
            </w:r>
            <w:r w:rsidR="004E2CA8" w:rsidRPr="002A044C">
              <w:rPr>
                <w:webHidden/>
              </w:rPr>
              <w:instrText xml:space="preserve"> PAGEREF _Toc319266938 \h </w:instrText>
            </w:r>
            <w:r w:rsidRPr="002A044C">
              <w:rPr>
                <w:webHidden/>
              </w:rPr>
            </w:r>
            <w:r w:rsidRPr="002A044C">
              <w:rPr>
                <w:webHidden/>
              </w:rPr>
              <w:fldChar w:fldCharType="separate"/>
            </w:r>
            <w:r w:rsidR="004E2CA8" w:rsidRPr="002A044C">
              <w:rPr>
                <w:webHidden/>
              </w:rPr>
              <w:t>13</w:t>
            </w:r>
            <w:r w:rsidRPr="002A044C">
              <w:rPr>
                <w:webHidden/>
              </w:rPr>
              <w:fldChar w:fldCharType="end"/>
            </w:r>
          </w:hyperlink>
        </w:p>
        <w:p w:rsidR="004E2CA8" w:rsidRPr="002A044C" w:rsidRDefault="00CB7068">
          <w:pPr>
            <w:pStyle w:val="TDC1"/>
            <w:tabs>
              <w:tab w:val="left" w:pos="440"/>
              <w:tab w:val="right" w:leader="dot" w:pos="8828"/>
            </w:tabs>
            <w:rPr>
              <w:rFonts w:eastAsiaTheme="minorEastAsia"/>
              <w:lang w:eastAsia="es-CO"/>
            </w:rPr>
          </w:pPr>
          <w:hyperlink w:anchor="_Toc319266939" w:history="1">
            <w:r w:rsidR="004E2CA8" w:rsidRPr="002A044C">
              <w:rPr>
                <w:rStyle w:val="Hipervnculo"/>
              </w:rPr>
              <w:t>3.</w:t>
            </w:r>
            <w:r w:rsidR="004E2CA8" w:rsidRPr="002A044C">
              <w:rPr>
                <w:rFonts w:eastAsiaTheme="minorEastAsia"/>
                <w:lang w:eastAsia="es-CO"/>
              </w:rPr>
              <w:tab/>
            </w:r>
            <w:r w:rsidR="004E2CA8" w:rsidRPr="002A044C">
              <w:rPr>
                <w:rStyle w:val="Hipervnculo"/>
              </w:rPr>
              <w:t>SIGLAS Y CONVENCIONES</w:t>
            </w:r>
            <w:r w:rsidR="004E2CA8" w:rsidRPr="002A044C">
              <w:rPr>
                <w:webHidden/>
              </w:rPr>
              <w:tab/>
            </w:r>
            <w:r w:rsidRPr="002A044C">
              <w:rPr>
                <w:webHidden/>
              </w:rPr>
              <w:fldChar w:fldCharType="begin"/>
            </w:r>
            <w:r w:rsidR="004E2CA8" w:rsidRPr="002A044C">
              <w:rPr>
                <w:webHidden/>
              </w:rPr>
              <w:instrText xml:space="preserve"> PAGEREF _Toc319266939 \h </w:instrText>
            </w:r>
            <w:r w:rsidRPr="002A044C">
              <w:rPr>
                <w:webHidden/>
              </w:rPr>
            </w:r>
            <w:r w:rsidRPr="002A044C">
              <w:rPr>
                <w:webHidden/>
              </w:rPr>
              <w:fldChar w:fldCharType="separate"/>
            </w:r>
            <w:r w:rsidR="004E2CA8" w:rsidRPr="002A044C">
              <w:rPr>
                <w:webHidden/>
              </w:rPr>
              <w:t>16</w:t>
            </w:r>
            <w:r w:rsidRPr="002A044C">
              <w:rPr>
                <w:webHidden/>
              </w:rPr>
              <w:fldChar w:fldCharType="end"/>
            </w:r>
          </w:hyperlink>
        </w:p>
        <w:p w:rsidR="007639D5" w:rsidRPr="002A044C" w:rsidRDefault="00CB7068" w:rsidP="007639D5">
          <w:pPr>
            <w:rPr>
              <w:rFonts w:ascii="Arial" w:hAnsi="Arial" w:cs="Arial"/>
              <w:sz w:val="24"/>
              <w:szCs w:val="24"/>
            </w:rPr>
          </w:pPr>
          <w:r w:rsidRPr="002A044C">
            <w:rPr>
              <w:rFonts w:ascii="Arial" w:hAnsi="Arial" w:cs="Arial"/>
              <w:sz w:val="24"/>
              <w:szCs w:val="24"/>
            </w:rPr>
            <w:fldChar w:fldCharType="end"/>
          </w:r>
        </w:p>
      </w:sdtContent>
    </w:sdt>
    <w:p w:rsidR="0082394D" w:rsidRPr="002A044C" w:rsidRDefault="0082394D" w:rsidP="0082394D">
      <w:pPr>
        <w:pStyle w:val="TtulodeTDC"/>
        <w:numPr>
          <w:ilvl w:val="0"/>
          <w:numId w:val="0"/>
        </w:numPr>
        <w:ind w:left="360"/>
        <w:rPr>
          <w:lang w:val="es-CO"/>
        </w:rPr>
      </w:pPr>
    </w:p>
    <w:p w:rsidR="0082394D" w:rsidRPr="002A044C" w:rsidRDefault="0082394D" w:rsidP="0082394D"/>
    <w:p w:rsidR="0082394D" w:rsidRPr="002A044C" w:rsidRDefault="0082394D" w:rsidP="0082394D"/>
    <w:p w:rsidR="0082394D" w:rsidRPr="002A044C" w:rsidRDefault="0082394D" w:rsidP="0082394D"/>
    <w:p w:rsidR="00DE64A5" w:rsidRPr="002A044C" w:rsidRDefault="00DE64A5" w:rsidP="0082394D"/>
    <w:p w:rsidR="00DE64A5" w:rsidRPr="002A044C" w:rsidRDefault="00DE64A5" w:rsidP="0082394D"/>
    <w:p w:rsidR="0082394D" w:rsidRPr="002A044C" w:rsidRDefault="0082394D" w:rsidP="0082394D"/>
    <w:p w:rsidR="0082394D" w:rsidRPr="002A044C" w:rsidRDefault="0082394D" w:rsidP="0082394D"/>
    <w:p w:rsidR="0082394D" w:rsidRPr="002A044C" w:rsidRDefault="0082394D" w:rsidP="0082394D"/>
    <w:p w:rsidR="006D6C36" w:rsidRPr="002A044C" w:rsidRDefault="006D6C36" w:rsidP="0082394D"/>
    <w:p w:rsidR="006D6C36" w:rsidRPr="002A044C" w:rsidRDefault="006D6C36" w:rsidP="0082394D"/>
    <w:p w:rsidR="006B1D40" w:rsidRPr="002A044C" w:rsidRDefault="006B1D40" w:rsidP="006D6C36">
      <w:pPr>
        <w:pStyle w:val="Prrafodelista"/>
        <w:ind w:left="360"/>
        <w:rPr>
          <w:rFonts w:ascii="Arial" w:hAnsi="Arial" w:cs="Arial"/>
          <w:b/>
          <w:bCs/>
        </w:rPr>
      </w:pPr>
    </w:p>
    <w:p w:rsidR="006B1D40" w:rsidRPr="002A044C" w:rsidRDefault="006B1D40" w:rsidP="006D6C36">
      <w:pPr>
        <w:pStyle w:val="Prrafodelista"/>
        <w:ind w:left="360"/>
        <w:rPr>
          <w:rFonts w:ascii="Arial" w:hAnsi="Arial" w:cs="Arial"/>
          <w:b/>
          <w:bCs/>
        </w:rPr>
      </w:pPr>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(LSPs).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LSPs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CB7068" w:rsidRPr="002A044C">
        <w:rPr>
          <w:color w:val="auto"/>
        </w:rPr>
        <w:fldChar w:fldCharType="begin"/>
      </w:r>
      <w:r w:rsidRPr="002A044C">
        <w:rPr>
          <w:color w:val="auto"/>
        </w:rPr>
        <w:instrText xml:space="preserve"> SEQ Figura \* ARABIC </w:instrText>
      </w:r>
      <w:r w:rsidR="00CB7068" w:rsidRPr="002A044C">
        <w:rPr>
          <w:color w:val="auto"/>
        </w:rPr>
        <w:fldChar w:fldCharType="separate"/>
      </w:r>
      <w:r w:rsidRPr="002A044C">
        <w:rPr>
          <w:color w:val="auto"/>
        </w:rPr>
        <w:t>1</w:t>
      </w:r>
      <w:r w:rsidR="00CB7068"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 xml:space="preserve">El enrutador de ingreso (que es un enrutador de borde) es el encargado de generar un mensaje de camino (Path message) a su siguiente salto (enrutador de núcleo) en el camino del LSP. Este determina el camino ya sea viendo su ruta explicita o computando el siguiente salto hacia su destino, este mensaje de solicitud lleva el identificador de la sesión padre (sesión object) y el identificador del LSP (sessión template), además de los siguientes parámetros que describen al LSP (Label Request, Sender-TSpec y Explicit Route objects) además verificando salto a salto que los recursos si puedan soportar el LSP. Cuando el mensaje de camino alcanza el enrutador de la cadena de bajada (“DownStream router” que es un enrutador de borde), este ultimo genera un mensaje de aceptación (Resv message) para provisionar las etiquetas que deben ser usadas para identificar el trafico (Objeto etiqueta “Label object”)  y para confirmar la reservación de los recursos (“FlowSpec object” objetos que especifican el </w:t>
      </w:r>
      <w:r w:rsidRPr="002A044C">
        <w:lastRenderedPageBreak/>
        <w:t>tipo de reservación y la información de la reservación). Al llegar dicho mensaje de aceptación al enrutador de cadena de subida (“upstream router” o más conocido como enrutador de ingreso) se da por establecido el LSP. En conclusión, podemos calcular el tiempo que tarde el establecimiento del LSP si tomamos el tiempo en el enrutador de ingreso cuando es enviado el mensaje de camino “Path message” y le restamos el tiempo de llegada a este mismo enrutador del mensaje de aceptación “Resv message”, mas formalmente así:</w:t>
      </w:r>
    </w:p>
    <w:p w:rsidR="006D6C36" w:rsidRPr="002A044C" w:rsidRDefault="006D6C36" w:rsidP="006D6C36">
      <w:pPr>
        <w:pStyle w:val="Prrafodelista"/>
        <w:jc w:val="both"/>
      </w:pPr>
      <w:r w:rsidRPr="002A044C">
        <w:t>t</w:t>
      </w:r>
      <w:r w:rsidRPr="002A044C">
        <w:rPr>
          <w:vertAlign w:val="subscript"/>
        </w:rPr>
        <w:t xml:space="preserve">pm </w:t>
      </w:r>
      <w:r w:rsidRPr="002A044C">
        <w:t>: Tiempo de cuando se genero el mensaje de camino en el enrutador de ingreso.</w:t>
      </w:r>
    </w:p>
    <w:p w:rsidR="006D6C36" w:rsidRPr="002A044C" w:rsidRDefault="006D6C36" w:rsidP="006D6C36">
      <w:pPr>
        <w:pStyle w:val="Prrafodelista"/>
        <w:jc w:val="both"/>
      </w:pPr>
      <w:r w:rsidRPr="002A044C">
        <w:t>t</w:t>
      </w:r>
      <w:r w:rsidRPr="002A044C">
        <w:rPr>
          <w:vertAlign w:val="subscript"/>
        </w:rPr>
        <w:t xml:space="preserve">cm : </w:t>
      </w:r>
      <w:r w:rsidRPr="002A044C">
        <w:t>Tiempo de cuando arribo el mensaje de aceptación al enrutador de ingreso.</w:t>
      </w:r>
    </w:p>
    <w:p w:rsidR="006D6C36" w:rsidRPr="002A044C" w:rsidRDefault="006D6C36" w:rsidP="006D6C36">
      <w:pPr>
        <w:pStyle w:val="Prrafodelista"/>
        <w:jc w:val="both"/>
      </w:pPr>
      <w:r w:rsidRPr="002A044C">
        <w:t>T</w:t>
      </w:r>
      <w:r w:rsidRPr="002A044C">
        <w:rPr>
          <w:vertAlign w:val="subscript"/>
        </w:rPr>
        <w:t>eLSP</w:t>
      </w:r>
      <w:r w:rsidRPr="002A044C">
        <w:t xml:space="preserve"> : Tiempo de establecimiento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eLSP = </w:t>
      </w:r>
      <w:r w:rsidRPr="002A044C">
        <w:t>t</w:t>
      </w:r>
      <w:r w:rsidRPr="002A044C">
        <w:rPr>
          <w:vertAlign w:val="subscript"/>
        </w:rPr>
        <w:t xml:space="preserve">cm </w:t>
      </w:r>
      <w:r w:rsidRPr="002A044C">
        <w:t>-</w:t>
      </w:r>
      <w:r w:rsidRPr="002A044C">
        <w:rPr>
          <w:vertAlign w:val="subscript"/>
        </w:rPr>
        <w:t xml:space="preserve"> </w:t>
      </w:r>
      <w:r w:rsidRPr="002A044C">
        <w:t>t</w:t>
      </w:r>
      <w:r w:rsidRPr="002A044C">
        <w:rPr>
          <w:vertAlign w:val="subscript"/>
        </w:rPr>
        <w:t xml:space="preserve">pm. </w:t>
      </w:r>
    </w:p>
    <w:p w:rsidR="006D6C36" w:rsidRPr="002A044C" w:rsidRDefault="006D6C36" w:rsidP="006D6C36">
      <w:pPr>
        <w:pStyle w:val="Prrafodelista"/>
        <w:jc w:val="both"/>
      </w:pPr>
      <w:r w:rsidRPr="002A044C">
        <w:t>El tiempo como parámetro obtenido de un LSR de borde es obtenido con una solicitud de timestamp,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(“Upstream router”) el cual es el que genera el LSP con el mensaje Path, podemos calcular el tiempo de duración del LSP si sabemos el momento de arribo del mensaje Resv hasta el momento de generación del mensaje de liberación de cadena de bajada (“DownStream Release”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(“Downstream router”) poder terminar un LSP, dicho mensaje utiliza el mensaje PathErr (Mensaje generado cuando el mensaje Path viaja por la cadena de bajada y no puede cumplir los parámetros de establecimiento del LSP, se genera en la cadena de subida el PathErr) pero adicionándole a dicho mensaje un bandera de “Remoción del estado del camino” (‘‘Path state removed’’). Siendo mas precisos así se calcularía para el caso cuando el enrutador de ingreso es el mismo que desea eliminar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t>T</w:t>
      </w:r>
      <w:r w:rsidRPr="002A044C">
        <w:rPr>
          <w:vertAlign w:val="subscript"/>
        </w:rPr>
        <w:t xml:space="preserve">dsrm: </w:t>
      </w:r>
      <w:r w:rsidRPr="002A044C">
        <w:t>Tiempo de cuando se genero el mensaje de liberación de recursos del LSP.</w:t>
      </w:r>
    </w:p>
    <w:p w:rsidR="006D6C36" w:rsidRPr="002A044C" w:rsidRDefault="006D6C36" w:rsidP="006D6C36">
      <w:pPr>
        <w:pStyle w:val="Prrafodelista"/>
        <w:jc w:val="both"/>
      </w:pPr>
      <w:r w:rsidRPr="002A044C">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dsrm</w:t>
      </w:r>
      <w:r w:rsidRPr="002A044C">
        <w:t xml:space="preserve"> - t</w:t>
      </w:r>
      <w:r w:rsidRPr="002A044C">
        <w:rPr>
          <w:vertAlign w:val="subscript"/>
        </w:rPr>
        <w:t>rm.</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t>T</w:t>
      </w:r>
      <w:r w:rsidRPr="002A044C">
        <w:rPr>
          <w:vertAlign w:val="subscript"/>
        </w:rPr>
        <w:t xml:space="preserve">phPSR: </w:t>
      </w:r>
      <w:r w:rsidRPr="002A044C">
        <w:t>Tiempo de arribo del mensaje PathErr con bandera de “Remoción del estado del camino” (‘‘Path state removed’’).</w:t>
      </w:r>
    </w:p>
    <w:p w:rsidR="006D6C36" w:rsidRPr="002A044C" w:rsidRDefault="006D6C36" w:rsidP="006D6C36">
      <w:pPr>
        <w:pStyle w:val="Prrafodelista"/>
        <w:jc w:val="both"/>
      </w:pPr>
      <w:r w:rsidRPr="002A044C">
        <w:lastRenderedPageBreak/>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phPSR</w:t>
      </w:r>
      <w:r w:rsidRPr="002A044C">
        <w:t xml:space="preserve"> - t</w:t>
      </w:r>
      <w:r w:rsidRPr="002A044C">
        <w:rPr>
          <w:vertAlign w:val="subscript"/>
        </w:rPr>
        <w:t>rm.</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¿De los LSPs generados cuantos presentaron fallos?</w:t>
      </w:r>
    </w:p>
    <w:p w:rsidR="006D6C36" w:rsidRPr="002A044C" w:rsidRDefault="006D6C36" w:rsidP="006D6C36">
      <w:pPr>
        <w:ind w:left="708"/>
        <w:jc w:val="both"/>
      </w:pPr>
      <w:r w:rsidRPr="002A044C">
        <w:t xml:space="preserve">Una vez un LSP es establecido, hay mensajes Path y Resv de refresco periódicos los cuales son los encargados de dar certeza de la existencia del estado del LSP. Ya que los errores pueden ser reportados con dos tipos de mensajes, el Mensaje de Error de Cadena de Bajada (Downstream error message) y el Mensaje de Error de cadena de subida (Upstream error message),  se sabria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(session object) y el identificador del LSP (sender- template).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Sabemos que para el establecimiento de un LSP  se genera un Path msg y lo confirma un Resv msg, una vez establecido, hay un tiempo de refresco (en casos hasta de 10 minutos que se encuentra en el objeto “TIME_VALUES Object”), de generarse algún fallo antes de querer eliminar un LSP (eliminar el servicio “mensaje de liberación”), ha de producirse un mensaje de error (PathErr o ResvErr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“Error_Spec_Object”</w:t>
      </w:r>
      <w:r w:rsidRPr="002A044C">
        <w:rPr>
          <w:rStyle w:val="Refdenotaalpie"/>
        </w:rPr>
        <w:footnoteReference w:id="3"/>
      </w:r>
      <w:r w:rsidRPr="002A044C">
        <w:t xml:space="preserve">), así que se puede determinar cuántos LSP se recuperaron a un fallo y cuantos se perdieron leyendo la información del mensaje de error (PathErr) que arriba al enrutador de ingreso.  </w:t>
      </w:r>
      <w:r w:rsidRPr="002A044C">
        <w:rPr>
          <w:color w:val="FF0000"/>
        </w:rPr>
        <w:t xml:space="preserve">No se que tan necesario seria examinar la opción q después de recibir un mensaje de error, los LSPs q </w:t>
      </w:r>
      <w:r w:rsidRPr="002A044C">
        <w:rPr>
          <w:color w:val="FF0000"/>
        </w:rPr>
        <w:lastRenderedPageBreak/>
        <w:t>se eliminaron cuantificarlos teniendo en cuenta con el mensaje de liberación del servicio (Release msg).</w:t>
      </w:r>
    </w:p>
    <w:p w:rsidR="006D6C36" w:rsidRPr="002A044C" w:rsidRDefault="006D6C36" w:rsidP="006D6C36">
      <w:pPr>
        <w:pStyle w:val="Prrafodelista"/>
        <w:numPr>
          <w:ilvl w:val="0"/>
          <w:numId w:val="30"/>
        </w:numPr>
        <w:spacing w:line="240" w:lineRule="auto"/>
        <w:jc w:val="both"/>
        <w:rPr>
          <w:b/>
        </w:rPr>
      </w:pPr>
      <w:r w:rsidRPr="002A044C">
        <w:rPr>
          <w:b/>
        </w:rPr>
        <w:t xml:space="preserve">¿Cuantos LSP se </w:t>
      </w:r>
      <w:bookmarkStart w:id="0" w:name="_GoBack"/>
      <w:r w:rsidRPr="002A044C">
        <w:rPr>
          <w:b/>
        </w:rPr>
        <w:t xml:space="preserve">generaron </w:t>
      </w:r>
      <w:bookmarkEnd w:id="0"/>
      <w:r w:rsidRPr="002A044C">
        <w:rPr>
          <w:b/>
        </w:rPr>
        <w:t>(Origen-Destino)?:</w:t>
      </w:r>
      <w:r w:rsidRPr="002A044C">
        <w:rPr>
          <w:b/>
          <w:color w:val="FF0000"/>
        </w:rPr>
        <w:t xml:space="preserve">Mirar </w:t>
      </w:r>
      <w:r w:rsidRPr="002A044C">
        <w:rPr>
          <w:rFonts w:ascii="Arial" w:hAnsi="Arial" w:cs="Arial"/>
          <w:b/>
          <w:bCs/>
          <w:color w:val="FF0000"/>
          <w:sz w:val="19"/>
          <w:szCs w:val="19"/>
        </w:rPr>
        <w:t>SCOPE Object pag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¿Cuanto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¿Que ancho de banda tiene el LSP?:</w:t>
      </w:r>
    </w:p>
    <w:p w:rsidR="006D6C36" w:rsidRPr="002A044C" w:rsidRDefault="006D6C36" w:rsidP="006D6C36">
      <w:pPr>
        <w:pStyle w:val="Prrafodelista"/>
        <w:jc w:val="both"/>
      </w:pPr>
      <w:r w:rsidRPr="002A044C">
        <w:t>En el mensaje de solicitud de establecimiento del LSP (Path message) además de llevar consigo el identificador de sesión (sesión object) y el identificador del LSP (Sender_template) tambien lleva los parámetros de que describen los requerimientos del LSP (Label Request, Sender-TSpec, y Explicit Route objects). De los anteriores el que describe los parámetros del tráfico planeado es el Sender-TSpec, este objeto es un descriptor de tráfico que describe los requerimientos de ancho de banda o puede detallar otros parámetros de calidad de servicio (QoS). A su vez es confirmado con el objeto FlowSpec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La lista de nodos por los cuales pasa el LSP se puede determinar a lo largo de la vida del mismo, ya sea en su establecimiento como en su mantenimiento, por que el objeto recRoute hace parte de los mensajes Path y Resv, teniendo este objeto una lista de direcciones que el mensaje Path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Este objeto lleva una lista explícita (detallada) de los nodos a los cuales la información en el mensaje es enviada (Diferente a objeto recRoute).</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pm</w:t>
            </w:r>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eLSP</w:t>
            </w:r>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eLSP =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pm.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Resv message, DownStream release message y PathErr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rm</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dsrm: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dsrm</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rm </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phPSR: </w:t>
            </w:r>
            <w:r w:rsidRPr="002A044C">
              <w:rPr>
                <w:rFonts w:ascii="Arial" w:hAnsi="Arial" w:cs="Arial"/>
                <w:sz w:val="20"/>
                <w:szCs w:val="20"/>
                <w:lang w:val="es-CO"/>
              </w:rPr>
              <w:t>Tiempo de arribo del mensaje PathErr con bandera de “Remoción del estado del camino” (‘‘Path state removed’’).</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xml:space="preserve"> :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phPSR</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LSPs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r w:rsidRPr="002A044C">
              <w:rPr>
                <w:rFonts w:ascii="Arial" w:hAnsi="Arial" w:cs="Arial"/>
                <w:sz w:val="20"/>
                <w:szCs w:val="20"/>
                <w:lang w:val="es-CO"/>
              </w:rPr>
              <w:t xml:space="preserve">Path message(Sender template object), todos los mensajes contienen el </w:t>
            </w:r>
            <w:r w:rsidRPr="002A044C">
              <w:rPr>
                <w:rFonts w:ascii="Arial" w:hAnsi="Arial" w:cs="Arial"/>
                <w:sz w:val="20"/>
                <w:szCs w:val="20"/>
                <w:lang w:val="es-CO"/>
              </w:rPr>
              <w:lastRenderedPageBreak/>
              <w:t>objeto Session.</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(session object “variable Tunnel ID”) y el identificador del LSP (sender- template object).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Numero de LSPs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r w:rsidRPr="002A044C">
              <w:rPr>
                <w:rFonts w:ascii="Arial" w:hAnsi="Arial" w:cs="Arial"/>
                <w:sz w:val="20"/>
                <w:szCs w:val="20"/>
                <w:lang w:val="es-CO"/>
              </w:rPr>
              <w:t>Error_Spec Object(información del error) y sesión  object (variable unnel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PathErr message, ResvErr message y DownStream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(PathErr) que arriba al enrutador de ingreso se sabe que tunnel fallo (No que LSP). Y luego cuántos servicios de tunnel se deciden eliminar con el mensaje Release (PathTear).</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Enteros posivios.</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Path el objeto Sender template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Enteros posivios.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mbps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Sender-TSpec</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Una lambda en CWDM puede transportar hasta 2.5 Gbps y en DWDM hasta 10 o inclusive 40 Gbps.</w:t>
            </w:r>
            <w:commentRangeEnd w:id="8"/>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recRoute object</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Se lee la lista de nodos que están almacenados en el objeto recRoute.</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r w:rsidRPr="002A044C">
              <w:rPr>
                <w:rFonts w:ascii="Arial" w:hAnsi="Arial" w:cs="Arial"/>
                <w:sz w:val="20"/>
                <w:szCs w:val="20"/>
                <w:lang w:val="es-CO"/>
              </w:rPr>
              <w:t>mbps</w:t>
            </w:r>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Arregla intro, tabla de unidades, mirar lo de amarillito y arreglar unidades(entero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El mecanismo el cual genere solicitudes de establecimiento y finalización de los LSP’s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r w:rsidRPr="002A044C">
        <w:rPr>
          <w:rFonts w:ascii="Arial" w:hAnsi="Arial" w:cs="Arial"/>
          <w:i/>
          <w:sz w:val="24"/>
          <w:szCs w:val="24"/>
        </w:rPr>
        <w:t>Shared Risk Link Group,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Descriptor de la capacidad de computación de la interface. (Interface Switching Capability,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r w:rsidRPr="002A044C">
        <w:rPr>
          <w:rFonts w:ascii="Arial" w:hAnsi="Arial" w:cs="Arial"/>
          <w:i/>
          <w:sz w:val="24"/>
          <w:szCs w:val="24"/>
        </w:rPr>
        <w:t xml:space="preserve">SRLGs,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LSP’s, es fácil concluir que debemos restringir el proceso de computación de camino para asegurar que los LSP no compartan SRLG’s.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Packet</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F06232"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Digital wrapper</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(photonic)</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w:t>
            </w:r>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 channel</w:t>
            </w:r>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“Latr(a)”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identificadores de SRLG's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Pr="002A044C"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E91DEC" w:rsidRPr="002A044C" w:rsidRDefault="00E91DEC" w:rsidP="00E91DEC">
      <w:pPr>
        <w:rPr>
          <w:rFonts w:ascii="Arial" w:hAnsi="Arial" w:cs="Arial"/>
          <w:sz w:val="24"/>
          <w:szCs w:val="24"/>
        </w:rPr>
      </w:pPr>
    </w:p>
    <w:p w:rsidR="00D63FCE" w:rsidRPr="002A044C" w:rsidRDefault="005C7303" w:rsidP="00E91DEC">
      <w:pPr>
        <w:rPr>
          <w:rFonts w:ascii="Arial" w:hAnsi="Arial" w:cs="Arial"/>
          <w:sz w:val="24"/>
          <w:szCs w:val="24"/>
        </w:rPr>
      </w:pPr>
      <w:r w:rsidRPr="002A044C">
        <w:rPr>
          <w:rFonts w:ascii="Arial" w:hAnsi="Arial" w:cs="Arial"/>
          <w:b/>
          <w:sz w:val="24"/>
          <w:szCs w:val="24"/>
        </w:rPr>
        <w:t>Modelo arquitectural de la propuesta AG2 (Nivel 2 )</w:t>
      </w:r>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Pr="002A044C" w:rsidRDefault="00CE2CED" w:rsidP="00CE2CED">
      <w:pPr>
        <w:pStyle w:val="Ttulo2"/>
      </w:pPr>
      <w:r w:rsidRPr="002A044C">
        <w:t>Definiciones teóricas del  modelo de la red</w:t>
      </w:r>
      <w:bookmarkEnd w:id="19"/>
      <w:r w:rsidRPr="002A044C">
        <w:t xml:space="preserve"> (Nivel 2)</w:t>
      </w:r>
    </w:p>
    <w:p w:rsidR="00CE2CED" w:rsidRPr="002A044C" w:rsidRDefault="00CE2CED" w:rsidP="00CE2CED"/>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λSP ocupa la misma longitud de onda por todas las fibras que pasa.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multiples λSP´s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conectados.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r w:rsidRPr="002A044C">
        <w:rPr>
          <w:rFonts w:ascii="Arial" w:hAnsi="Arial" w:cs="Arial"/>
          <w:i/>
          <w:sz w:val="24"/>
          <w:szCs w:val="24"/>
        </w:rPr>
        <w:t>minimum hop path</w:t>
      </w:r>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r w:rsidRPr="002A044C">
        <w:rPr>
          <w:rFonts w:ascii="Arial" w:hAnsi="Arial" w:cs="Arial"/>
          <w:b/>
          <w:i/>
          <w:sz w:val="24"/>
          <w:szCs w:val="24"/>
        </w:rPr>
        <w:t>λSP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λSP por defecto, no contiene  saltos (hops)  intermedios y  no existe restricción en la  longitud de onda a usar. Además los λSP´s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pStyle w:val="Ttulo2"/>
      </w:pPr>
      <w:bookmarkStart w:id="20" w:name="_Toc319266936"/>
      <w:r w:rsidRPr="002A044C">
        <w:lastRenderedPageBreak/>
        <w:t>Definiciones matemáticas  del  modelo de la red</w:t>
      </w:r>
      <w:bookmarkEnd w:id="20"/>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CB7068"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CB7068"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Topología de λSPs:</w:t>
      </w:r>
    </w:p>
    <w:p w:rsidR="00CE2CED" w:rsidRPr="002A044C" w:rsidRDefault="00CB7068"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λSP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CB706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un λSP directo como:</w:t>
      </w:r>
    </w:p>
    <w:p w:rsidR="00CE2CED" w:rsidRPr="002A044C" w:rsidRDefault="00CB7068"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r w:rsidRPr="002A044C">
        <w:rPr>
          <w:rFonts w:ascii="Arial" w:hAnsi="Arial" w:cs="Arial"/>
          <w:i/>
          <w:sz w:val="24"/>
          <w:szCs w:val="24"/>
        </w:rPr>
        <w:t>ó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CB7068"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Topología de λSPs:</w:t>
      </w:r>
    </w:p>
    <w:p w:rsidR="00CE2CED" w:rsidRPr="002A044C" w:rsidRDefault="00CB7068"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λSP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CB706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CB7068"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CB706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CB7068"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CB706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CB7068"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los conmutadores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B7068"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1" w:name="_Toc319266937"/>
      <w:r w:rsidRPr="002A044C">
        <w:t>Definiciones teóricas del  modelo de la grilla</w:t>
      </w:r>
      <w:r w:rsidRPr="002A044C">
        <w:rPr>
          <w:rFonts w:eastAsiaTheme="minorEastAsia"/>
        </w:rPr>
        <w:t>:</w:t>
      </w:r>
      <w:bookmarkEnd w:id="21"/>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por ende, no se contemplaran las tareas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r w:rsidRPr="002A044C">
        <w:rPr>
          <w:rFonts w:ascii="Arial" w:eastAsiaTheme="minorEastAsia" w:hAnsi="Arial" w:cs="Arial"/>
          <w:i/>
          <w:sz w:val="24"/>
          <w:szCs w:val="24"/>
        </w:rPr>
        <w:t>raw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La tipo de arquitectura en que los Agendadores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se relacionan será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(Makespam):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E2CED" w:rsidP="00CE2CED">
      <w:pPr>
        <w:pStyle w:val="Ttulo2"/>
        <w:rPr>
          <w:rFonts w:eastAsiaTheme="minorEastAsia"/>
        </w:rPr>
      </w:pPr>
      <w:bookmarkStart w:id="22" w:name="_Toc319266938"/>
      <w:r w:rsidRPr="002A044C">
        <w:rPr>
          <w:rFonts w:eastAsiaTheme="minorEastAsia"/>
        </w:rPr>
        <w:lastRenderedPageBreak/>
        <w:t>Definición de los eventos, acciones, estados  y funciones de costo del  proceso de decisión markoviano de tiempo continuo</w:t>
      </w:r>
      <w:bookmarkEnd w:id="22"/>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Definir un trabajo en términos que impacten directamente sobre el trafico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m:t>
          </m:r>
          <m:r>
            <w:rPr>
              <w:rFonts w:ascii="Cambria Math" w:eastAsiaTheme="minorEastAsia" w:hAnsi="Cambria Math" w:cs="Arial"/>
              <w:sz w:val="24"/>
              <w:szCs w:val="24"/>
            </w:rPr>
            <m:t>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especifica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CB7068"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3"/>
          </m:r>
          <m:r>
            <w:rPr>
              <w:rFonts w:ascii="Cambria Math" w:eastAsiaTheme="minorEastAsia" w:hAnsi="Arial" w:cs="Arial"/>
              <w:sz w:val="24"/>
              <w:szCs w:val="24"/>
            </w:rPr>
            <m:t>.</m:t>
          </m:r>
        </m:oMath>
      </m:oMathPara>
    </w:p>
    <w:p w:rsidR="00CE2CED" w:rsidRPr="002A044C" w:rsidRDefault="00CB7068"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CB7068"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CB7068"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=1. Arribo de creacion de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CB7068"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r w:rsidRPr="002A044C">
        <w:rPr>
          <w:rFonts w:ascii="Arial" w:hAnsi="Arial" w:cs="Arial"/>
          <w:sz w:val="24"/>
          <w:szCs w:val="24"/>
        </w:rPr>
        <w:t xml:space="preserve">λSP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enrutada en los </w:t>
      </w:r>
      <w:r w:rsidRPr="002A044C">
        <w:rPr>
          <w:rFonts w:ascii="Arial" w:hAnsi="Arial" w:cs="Arial"/>
          <w:sz w:val="24"/>
          <w:szCs w:val="24"/>
        </w:rPr>
        <w:t xml:space="preserve">λSPs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enrutada en los </w:t>
      </w:r>
      <w:r w:rsidRPr="002A044C">
        <w:rPr>
          <w:rFonts w:ascii="Arial" w:hAnsi="Arial" w:cs="Arial"/>
          <w:sz w:val="24"/>
          <w:szCs w:val="24"/>
        </w:rPr>
        <w:t xml:space="preserve">λSPs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r w:rsidRPr="002A044C">
        <w:rPr>
          <w:rFonts w:ascii="Arial" w:hAnsi="Arial" w:cs="Arial"/>
          <w:sz w:val="24"/>
          <w:szCs w:val="24"/>
        </w:rPr>
        <w:t xml:space="preserve">λSPs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B7068"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B7068"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CB7068"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CB7068"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CB7068"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CB7068"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CB7068"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lastRenderedPageBreak/>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CB7068"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y</w:t>
      </w:r>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B7068"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r w:rsidRPr="002A044C">
        <w:rPr>
          <w:rFonts w:ascii="Arial" w:eastAsiaTheme="minorEastAsia" w:hAnsi="Arial" w:cs="Arial"/>
          <w:sz w:val="24"/>
          <w:szCs w:val="24"/>
        </w:rPr>
        <w:t>donde</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B7068"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CB7068"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Ya que se asume que el sistema de estimación de estados del agendador,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respecto del rendimiento recibido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E348E9" w:rsidRPr="002A044C" w:rsidRDefault="00E348E9" w:rsidP="00CE2CED">
      <w:pPr>
        <w:pStyle w:val="Ttulo2"/>
        <w:rPr>
          <w:rFonts w:eastAsiaTheme="minorEastAsia"/>
        </w:rPr>
      </w:pPr>
      <w:r w:rsidRPr="002A044C">
        <w:rPr>
          <w:rFonts w:eastAsiaTheme="minorEastAsia"/>
        </w:rPr>
        <w:br w:type="page"/>
      </w:r>
    </w:p>
    <w:p w:rsidR="00784071" w:rsidRPr="002A044C" w:rsidRDefault="00E348E9" w:rsidP="00E348E9">
      <w:pPr>
        <w:pStyle w:val="Prrafodelista"/>
        <w:spacing w:line="240" w:lineRule="auto"/>
        <w:jc w:val="center"/>
        <w:rPr>
          <w:rFonts w:ascii="Arial" w:eastAsiaTheme="minorEastAsia" w:hAnsi="Arial" w:cs="Arial"/>
          <w:b/>
          <w:sz w:val="24"/>
          <w:szCs w:val="24"/>
        </w:rPr>
      </w:pPr>
      <w:r w:rsidRPr="002A044C">
        <w:rPr>
          <w:rFonts w:ascii="Arial" w:eastAsiaTheme="minorEastAsia" w:hAnsi="Arial" w:cs="Arial"/>
          <w:b/>
          <w:sz w:val="24"/>
          <w:szCs w:val="24"/>
        </w:rPr>
        <w:lastRenderedPageBreak/>
        <w:t xml:space="preserve">Modelo </w:t>
      </w:r>
      <w:r w:rsidR="00D7759D" w:rsidRPr="002A044C">
        <w:rPr>
          <w:rFonts w:ascii="Arial" w:eastAsiaTheme="minorEastAsia" w:hAnsi="Arial" w:cs="Arial"/>
          <w:b/>
          <w:sz w:val="24"/>
          <w:szCs w:val="24"/>
        </w:rPr>
        <w:t xml:space="preserve">STSD  </w:t>
      </w:r>
      <w:r w:rsidRPr="002A044C">
        <w:rPr>
          <w:rFonts w:ascii="Arial" w:eastAsiaTheme="minorEastAsia" w:hAnsi="Arial" w:cs="Arial"/>
          <w:b/>
          <w:sz w:val="24"/>
          <w:szCs w:val="24"/>
        </w:rPr>
        <w:t>dinámico de reservación anticipada  de recursos de red</w:t>
      </w:r>
      <w:r w:rsidR="00AA154D" w:rsidRPr="002A044C">
        <w:rPr>
          <w:rFonts w:ascii="Arial" w:eastAsiaTheme="minorEastAsia" w:hAnsi="Arial" w:cs="Arial"/>
          <w:b/>
          <w:sz w:val="24"/>
          <w:szCs w:val="24"/>
        </w:rPr>
        <w:t xml:space="preserve"> GMPLS-λSP </w:t>
      </w:r>
      <w:r w:rsidRPr="002A044C">
        <w:rPr>
          <w:rFonts w:ascii="Arial" w:eastAsiaTheme="minorEastAsia" w:hAnsi="Arial" w:cs="Arial"/>
          <w:b/>
          <w:sz w:val="24"/>
          <w:szCs w:val="24"/>
        </w:rPr>
        <w:t xml:space="preserve"> y de  grilla</w:t>
      </w:r>
      <w:r w:rsidR="00AA154D" w:rsidRPr="002A044C">
        <w:rPr>
          <w:rFonts w:ascii="Arial" w:eastAsiaTheme="minorEastAsia" w:hAnsi="Arial" w:cs="Arial"/>
          <w:b/>
          <w:sz w:val="24"/>
          <w:szCs w:val="24"/>
        </w:rPr>
        <w:t xml:space="preserve"> (MDRARG2)  </w:t>
      </w:r>
      <w:r w:rsidRPr="002A044C">
        <w:rPr>
          <w:rFonts w:ascii="Arial" w:eastAsiaTheme="minorEastAsia" w:hAnsi="Arial" w:cs="Arial"/>
          <w:b/>
          <w:sz w:val="24"/>
          <w:szCs w:val="24"/>
        </w:rPr>
        <w:t xml:space="preserve"> (nivel 2)</w:t>
      </w:r>
    </w:p>
    <w:p w:rsidR="00D7759D" w:rsidRPr="002A044C" w:rsidRDefault="00D7759D" w:rsidP="00E348E9">
      <w:pPr>
        <w:pStyle w:val="Prrafodelista"/>
        <w:spacing w:line="240" w:lineRule="auto"/>
        <w:jc w:val="center"/>
        <w:rPr>
          <w:rFonts w:ascii="Arial" w:eastAsiaTheme="minorEastAsia" w:hAnsi="Arial" w:cs="Arial"/>
          <w:b/>
          <w:sz w:val="24"/>
          <w:szCs w:val="24"/>
        </w:rPr>
      </w:pPr>
    </w:p>
    <w:p w:rsidR="00D7759D" w:rsidRPr="002A044C" w:rsidRDefault="00D7759D" w:rsidP="00E348E9">
      <w:pPr>
        <w:pStyle w:val="Prrafodelista"/>
        <w:spacing w:line="240" w:lineRule="auto"/>
        <w:jc w:val="center"/>
        <w:rPr>
          <w:rFonts w:ascii="Arial" w:eastAsiaTheme="minorEastAsia" w:hAnsi="Arial" w:cs="Arial"/>
          <w:b/>
          <w:sz w:val="24"/>
          <w:szCs w:val="24"/>
        </w:rPr>
      </w:pPr>
    </w:p>
    <w:p w:rsidR="00E348E9" w:rsidRPr="002A044C" w:rsidRDefault="00E348E9" w:rsidP="00E348E9">
      <w:pPr>
        <w:pStyle w:val="Prrafodelista"/>
        <w:spacing w:line="240" w:lineRule="auto"/>
        <w:jc w:val="center"/>
        <w:rPr>
          <w:rFonts w:ascii="Arial" w:eastAsiaTheme="minorEastAsia" w:hAnsi="Arial" w:cs="Arial"/>
          <w:b/>
          <w:sz w:val="24"/>
          <w:szCs w:val="24"/>
        </w:rPr>
      </w:pPr>
    </w:p>
    <w:p w:rsidR="00084BDD" w:rsidRPr="002A044C" w:rsidRDefault="00084BDD" w:rsidP="00E348E9">
      <w:pPr>
        <w:pStyle w:val="Prrafodelista"/>
        <w:spacing w:line="240" w:lineRule="auto"/>
        <w:rPr>
          <w:rFonts w:ascii="Arial" w:eastAsiaTheme="minorEastAsia" w:hAnsi="Arial" w:cs="Arial"/>
          <w:sz w:val="24"/>
          <w:szCs w:val="24"/>
        </w:rPr>
      </w:pPr>
    </w:p>
    <w:p w:rsidR="00E348E9" w:rsidRPr="002A044C" w:rsidRDefault="00084BDD" w:rsidP="0093774E">
      <w:pPr>
        <w:pStyle w:val="Prrafodelista"/>
        <w:spacing w:line="240" w:lineRule="auto"/>
        <w:ind w:left="0"/>
        <w:rPr>
          <w:rFonts w:ascii="Arial" w:eastAsiaTheme="minorEastAsia" w:hAnsi="Arial" w:cs="Arial"/>
          <w:sz w:val="24"/>
          <w:szCs w:val="24"/>
        </w:rPr>
      </w:pPr>
      <w:r w:rsidRPr="002A044C">
        <w:rPr>
          <w:rFonts w:ascii="Arial" w:eastAsiaTheme="minorEastAsia" w:hAnsi="Arial" w:cs="Arial"/>
          <w:sz w:val="24"/>
          <w:szCs w:val="24"/>
        </w:rPr>
        <w:t>Descripción teórica (nivel 3)</w:t>
      </w:r>
    </w:p>
    <w:p w:rsidR="003B3DF1" w:rsidRPr="002A044C" w:rsidRDefault="003B3DF1" w:rsidP="00E348E9">
      <w:pPr>
        <w:pStyle w:val="Prrafodelista"/>
        <w:spacing w:line="240" w:lineRule="auto"/>
        <w:rPr>
          <w:rFonts w:ascii="Arial" w:eastAsiaTheme="minorEastAsia" w:hAnsi="Arial" w:cs="Arial"/>
          <w:sz w:val="24"/>
          <w:szCs w:val="24"/>
        </w:rPr>
      </w:pPr>
    </w:p>
    <w:p w:rsidR="00D84DA6" w:rsidRPr="002A044C" w:rsidRDefault="00D84DA6" w:rsidP="00843C8F">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La reservación de recursos es una excelente forma de para proveer calidad de servicio entre  nodo de extremo a extremo  e dispensable para aplicaciones de tiempo real sobre una red óptica. Se debe hacer la clara distinción entre los tipos de reservación; inmediata y anticipa. En la  propuesta del analizador  multi-dominio se ha abarcado la optimización de reservación recursos de forma inmediata, en esta sección se propondrá un modelo dinámico  el cual será responsable reservar anticipadamente recursos de grilla. Este modelo exclusivamente se enfoca en reservas de tipo STSD</w:t>
      </w:r>
      <w:r w:rsidRPr="002A044C">
        <w:rPr>
          <w:rStyle w:val="Refdenotaalpie"/>
          <w:rFonts w:ascii="Arial" w:eastAsiaTheme="minorEastAsia" w:hAnsi="Arial" w:cs="Arial"/>
          <w:sz w:val="24"/>
          <w:szCs w:val="24"/>
        </w:rPr>
        <w:footnoteReference w:id="13"/>
      </w:r>
      <w:r w:rsidRPr="002A044C">
        <w:rPr>
          <w:rFonts w:ascii="Arial" w:eastAsiaTheme="minorEastAsia" w:hAnsi="Arial" w:cs="Arial"/>
          <w:sz w:val="24"/>
          <w:szCs w:val="24"/>
        </w:rPr>
        <w:t>(</w:t>
      </w:r>
      <w:r w:rsidRPr="002A044C">
        <w:rPr>
          <w:rFonts w:ascii="Arial" w:eastAsiaTheme="minorEastAsia" w:hAnsi="Arial" w:cs="Arial"/>
          <w:i/>
          <w:sz w:val="24"/>
          <w:szCs w:val="24"/>
        </w:rPr>
        <w:t>a specified starting time and a specified duration</w:t>
      </w:r>
      <w:r w:rsidRPr="002A044C">
        <w:rPr>
          <w:rFonts w:ascii="Arial" w:eastAsiaTheme="minorEastAsia" w:hAnsi="Arial" w:cs="Arial"/>
          <w:sz w:val="24"/>
          <w:szCs w:val="24"/>
        </w:rPr>
        <w:t xml:space="preserve">) donde el tiempo de inicio y duración es especificado. </w:t>
      </w:r>
    </w:p>
    <w:p w:rsidR="00D84DA6" w:rsidRPr="002A044C" w:rsidRDefault="00D84DA6" w:rsidP="00E348E9">
      <w:pPr>
        <w:pStyle w:val="Prrafodelista"/>
        <w:spacing w:line="240" w:lineRule="auto"/>
        <w:rPr>
          <w:rFonts w:ascii="Arial" w:eastAsiaTheme="minorEastAsia" w:hAnsi="Arial" w:cs="Arial"/>
          <w:sz w:val="24"/>
          <w:szCs w:val="24"/>
        </w:rPr>
      </w:pPr>
    </w:p>
    <w:p w:rsidR="00D84DA6" w:rsidRPr="002A044C" w:rsidRDefault="00D84DA6" w:rsidP="00E348E9">
      <w:pPr>
        <w:pStyle w:val="Prrafodelista"/>
        <w:spacing w:line="240" w:lineRule="auto"/>
        <w:rPr>
          <w:rFonts w:ascii="Arial" w:eastAsiaTheme="minorEastAsia" w:hAnsi="Arial" w:cs="Arial"/>
          <w:sz w:val="24"/>
          <w:szCs w:val="24"/>
        </w:rPr>
      </w:pPr>
    </w:p>
    <w:p w:rsidR="00EF0DE4" w:rsidRPr="002A044C" w:rsidRDefault="003B3DF1" w:rsidP="0093774E">
      <w:pPr>
        <w:pStyle w:val="Prrafodelista"/>
        <w:spacing w:line="240" w:lineRule="auto"/>
        <w:ind w:left="0"/>
        <w:rPr>
          <w:rFonts w:ascii="Arial" w:eastAsiaTheme="minorEastAsia" w:hAnsi="Arial" w:cs="Arial"/>
          <w:sz w:val="24"/>
          <w:szCs w:val="24"/>
        </w:rPr>
      </w:pPr>
      <w:r w:rsidRPr="002A044C">
        <w:rPr>
          <w:rFonts w:ascii="Arial" w:eastAsiaTheme="minorEastAsia" w:hAnsi="Arial" w:cs="Arial"/>
          <w:sz w:val="24"/>
          <w:szCs w:val="24"/>
        </w:rPr>
        <w:t>“Típicamente grillas computacionales resultan en transferencia de datos muy grandes entre diferentes sitios, eso puede  producir sobrecarga en la redes  sino se emplea reservaciones anticipadas”</w:t>
      </w:r>
      <w:r w:rsidRPr="002A044C">
        <w:rPr>
          <w:rStyle w:val="Refdenotaalpie"/>
          <w:rFonts w:ascii="Arial" w:eastAsiaTheme="minorEastAsia" w:hAnsi="Arial" w:cs="Arial"/>
          <w:sz w:val="24"/>
          <w:szCs w:val="24"/>
        </w:rPr>
        <w:footnoteReference w:id="14"/>
      </w:r>
      <w:r w:rsidRPr="002A044C">
        <w:rPr>
          <w:rFonts w:ascii="Arial" w:eastAsiaTheme="minorEastAsia" w:hAnsi="Arial" w:cs="Arial"/>
          <w:sz w:val="24"/>
          <w:szCs w:val="24"/>
        </w:rPr>
        <w:t>.</w:t>
      </w:r>
    </w:p>
    <w:p w:rsidR="00EF0DE4" w:rsidRPr="002A044C" w:rsidRDefault="00EF0DE4" w:rsidP="00EF0DE4">
      <w:pPr>
        <w:pStyle w:val="Prrafodelista"/>
        <w:spacing w:line="240" w:lineRule="auto"/>
        <w:rPr>
          <w:rFonts w:ascii="Arial" w:eastAsiaTheme="minorEastAsia" w:hAnsi="Arial" w:cs="Arial"/>
          <w:sz w:val="24"/>
          <w:szCs w:val="24"/>
        </w:rPr>
      </w:pPr>
    </w:p>
    <w:p w:rsidR="00843C8F" w:rsidRPr="002A044C" w:rsidRDefault="00843C8F" w:rsidP="0093774E">
      <w:pPr>
        <w:pStyle w:val="Prrafodelista"/>
        <w:spacing w:line="240" w:lineRule="auto"/>
        <w:ind w:hanging="720"/>
        <w:rPr>
          <w:rFonts w:ascii="Arial" w:eastAsiaTheme="minorEastAsia" w:hAnsi="Arial" w:cs="Arial"/>
          <w:sz w:val="24"/>
          <w:szCs w:val="24"/>
        </w:rPr>
      </w:pPr>
      <w:r w:rsidRPr="002A044C">
        <w:rPr>
          <w:rFonts w:ascii="Arial" w:eastAsiaTheme="minorEastAsia" w:hAnsi="Arial" w:cs="Arial"/>
          <w:sz w:val="24"/>
          <w:szCs w:val="24"/>
        </w:rPr>
        <w:t>Beneficios (Nivel 4)</w:t>
      </w:r>
    </w:p>
    <w:p w:rsidR="00843C8F" w:rsidRPr="002A044C" w:rsidRDefault="00843C8F" w:rsidP="0093774E">
      <w:pPr>
        <w:pStyle w:val="Prrafodelista"/>
        <w:spacing w:line="240" w:lineRule="auto"/>
        <w:ind w:hanging="720"/>
        <w:rPr>
          <w:rFonts w:ascii="Arial" w:eastAsiaTheme="minorEastAsia" w:hAnsi="Arial" w:cs="Arial"/>
          <w:sz w:val="24"/>
          <w:szCs w:val="24"/>
        </w:rPr>
      </w:pPr>
    </w:p>
    <w:p w:rsidR="00EF0DE4" w:rsidRPr="002A044C" w:rsidRDefault="00EF0DE4" w:rsidP="0093774E">
      <w:pPr>
        <w:pStyle w:val="Prrafodelista"/>
        <w:spacing w:line="240" w:lineRule="auto"/>
        <w:ind w:left="0"/>
        <w:rPr>
          <w:rFonts w:ascii="Arial" w:eastAsiaTheme="minorEastAsia" w:hAnsi="Arial" w:cs="Arial"/>
          <w:sz w:val="24"/>
          <w:szCs w:val="24"/>
        </w:rPr>
      </w:pPr>
      <w:r w:rsidRPr="002A044C">
        <w:rPr>
          <w:rFonts w:ascii="Arial" w:eastAsiaTheme="minorEastAsia" w:hAnsi="Arial" w:cs="Arial"/>
          <w:sz w:val="24"/>
          <w:szCs w:val="24"/>
        </w:rPr>
        <w:t xml:space="preserve">Entre los principales  beneficios de la </w:t>
      </w:r>
      <w:r w:rsidR="007D2227" w:rsidRPr="002A044C">
        <w:rPr>
          <w:rFonts w:ascii="Arial" w:eastAsiaTheme="minorEastAsia" w:hAnsi="Arial" w:cs="Arial"/>
          <w:sz w:val="24"/>
          <w:szCs w:val="24"/>
        </w:rPr>
        <w:t>reservación anticipada en grillas sobre en redes ópticas se encuentran:</w:t>
      </w:r>
    </w:p>
    <w:p w:rsidR="007D2227" w:rsidRPr="002A044C" w:rsidRDefault="007D2227" w:rsidP="0093774E">
      <w:pPr>
        <w:pStyle w:val="Prrafodelista"/>
        <w:spacing w:line="240" w:lineRule="auto"/>
        <w:ind w:hanging="720"/>
        <w:rPr>
          <w:rFonts w:ascii="Arial" w:eastAsiaTheme="minorEastAsia" w:hAnsi="Arial" w:cs="Arial"/>
          <w:sz w:val="24"/>
          <w:szCs w:val="24"/>
        </w:rPr>
      </w:pPr>
    </w:p>
    <w:p w:rsidR="007D2227" w:rsidRPr="002A044C" w:rsidRDefault="007D2227" w:rsidP="0093774E">
      <w:pPr>
        <w:pStyle w:val="Prrafodelista"/>
        <w:numPr>
          <w:ilvl w:val="0"/>
          <w:numId w:val="36"/>
        </w:numPr>
        <w:spacing w:line="240" w:lineRule="auto"/>
        <w:ind w:hanging="720"/>
        <w:jc w:val="both"/>
        <w:rPr>
          <w:rFonts w:ascii="Arial" w:eastAsiaTheme="minorEastAsia" w:hAnsi="Arial" w:cs="Arial"/>
          <w:sz w:val="24"/>
          <w:szCs w:val="24"/>
        </w:rPr>
      </w:pPr>
      <w:r w:rsidRPr="002A044C">
        <w:rPr>
          <w:rFonts w:ascii="Arial" w:eastAsiaTheme="minorEastAsia" w:hAnsi="Arial" w:cs="Arial"/>
          <w:sz w:val="24"/>
          <w:szCs w:val="24"/>
        </w:rPr>
        <w:t xml:space="preserve">Los  recursos se encuentran disponibles cuando se </w:t>
      </w:r>
      <w:r w:rsidR="009B58F5" w:rsidRPr="002A044C">
        <w:rPr>
          <w:rFonts w:ascii="Arial" w:eastAsiaTheme="minorEastAsia" w:hAnsi="Arial" w:cs="Arial"/>
          <w:sz w:val="24"/>
          <w:szCs w:val="24"/>
        </w:rPr>
        <w:t>requieren</w:t>
      </w:r>
      <w:r w:rsidRPr="002A044C">
        <w:rPr>
          <w:rFonts w:ascii="Arial" w:eastAsiaTheme="minorEastAsia" w:hAnsi="Arial" w:cs="Arial"/>
          <w:sz w:val="24"/>
          <w:szCs w:val="24"/>
        </w:rPr>
        <w:t>.</w:t>
      </w:r>
      <w:r w:rsidR="009B58F5" w:rsidRPr="002A044C">
        <w:rPr>
          <w:rFonts w:ascii="Arial" w:eastAsiaTheme="minorEastAsia" w:hAnsi="Arial" w:cs="Arial"/>
          <w:sz w:val="24"/>
          <w:szCs w:val="24"/>
        </w:rPr>
        <w:t xml:space="preserve"> Lo cual aumenta la confiabilidad y la robustez de las aplicaciones de grilla.</w:t>
      </w:r>
    </w:p>
    <w:p w:rsidR="009B58F5" w:rsidRPr="002A044C" w:rsidRDefault="009B58F5" w:rsidP="0093774E">
      <w:pPr>
        <w:pStyle w:val="Prrafodelista"/>
        <w:numPr>
          <w:ilvl w:val="0"/>
          <w:numId w:val="36"/>
        </w:numPr>
        <w:spacing w:line="240" w:lineRule="auto"/>
        <w:ind w:hanging="720"/>
        <w:jc w:val="both"/>
        <w:rPr>
          <w:rFonts w:ascii="Arial" w:eastAsiaTheme="minorEastAsia" w:hAnsi="Arial" w:cs="Arial"/>
          <w:sz w:val="24"/>
          <w:szCs w:val="24"/>
        </w:rPr>
      </w:pPr>
      <w:r w:rsidRPr="002A044C">
        <w:rPr>
          <w:rFonts w:ascii="Arial" w:eastAsiaTheme="minorEastAsia" w:hAnsi="Arial" w:cs="Arial"/>
          <w:sz w:val="24"/>
          <w:szCs w:val="24"/>
        </w:rPr>
        <w:t xml:space="preserve">La solicitud de recursos no debe espera </w:t>
      </w:r>
      <w:r w:rsidR="008F3B51" w:rsidRPr="002A044C">
        <w:rPr>
          <w:rFonts w:ascii="Arial" w:eastAsiaTheme="minorEastAsia" w:hAnsi="Arial" w:cs="Arial"/>
          <w:sz w:val="24"/>
          <w:szCs w:val="24"/>
        </w:rPr>
        <w:t>tiempos</w:t>
      </w:r>
      <w:r w:rsidRPr="002A044C">
        <w:rPr>
          <w:rFonts w:ascii="Arial" w:eastAsiaTheme="minorEastAsia" w:hAnsi="Arial" w:cs="Arial"/>
          <w:sz w:val="24"/>
          <w:szCs w:val="24"/>
        </w:rPr>
        <w:t xml:space="preserve"> de propagación  y de reservación  (ej. Tiempo  de establecimiento del </w:t>
      </w:r>
      <w:r w:rsidR="00EB2DD0" w:rsidRPr="002A044C">
        <w:rPr>
          <w:rFonts w:ascii="Arial" w:eastAsiaTheme="minorEastAsia" w:hAnsi="Arial" w:cs="Arial"/>
          <w:sz w:val="24"/>
          <w:szCs w:val="24"/>
        </w:rPr>
        <w:t>circuito</w:t>
      </w:r>
      <w:r w:rsidRPr="002A044C">
        <w:rPr>
          <w:rFonts w:ascii="Arial" w:eastAsiaTheme="minorEastAsia" w:hAnsi="Arial" w:cs="Arial"/>
          <w:sz w:val="24"/>
          <w:szCs w:val="24"/>
        </w:rPr>
        <w:t xml:space="preserve"> óptico conmutado </w:t>
      </w:r>
      <w:r w:rsidRPr="002A044C">
        <w:rPr>
          <w:rFonts w:ascii="Arial" w:eastAsiaTheme="minorEastAsia" w:hAnsi="Arial" w:cs="Arial"/>
          <w:b/>
          <w:sz w:val="24"/>
          <w:szCs w:val="24"/>
        </w:rPr>
        <w:t>λ</w:t>
      </w:r>
      <w:r w:rsidRPr="002A044C">
        <w:rPr>
          <w:rFonts w:ascii="Arial" w:eastAsiaTheme="minorEastAsia" w:hAnsi="Arial" w:cs="Arial"/>
          <w:sz w:val="24"/>
          <w:szCs w:val="24"/>
        </w:rPr>
        <w:t>SP ).</w:t>
      </w:r>
    </w:p>
    <w:p w:rsidR="009B58F5" w:rsidRPr="002A044C" w:rsidRDefault="009B58F5" w:rsidP="0093774E">
      <w:pPr>
        <w:pStyle w:val="Prrafodelista"/>
        <w:numPr>
          <w:ilvl w:val="0"/>
          <w:numId w:val="36"/>
        </w:numPr>
        <w:spacing w:line="240" w:lineRule="auto"/>
        <w:ind w:hanging="720"/>
        <w:jc w:val="both"/>
        <w:rPr>
          <w:rFonts w:ascii="Arial" w:eastAsiaTheme="minorEastAsia" w:hAnsi="Arial" w:cs="Arial"/>
          <w:sz w:val="24"/>
          <w:szCs w:val="24"/>
        </w:rPr>
      </w:pPr>
      <w:r w:rsidRPr="002A044C">
        <w:rPr>
          <w:rFonts w:ascii="Arial" w:eastAsiaTheme="minorEastAsia" w:hAnsi="Arial" w:cs="Arial"/>
          <w:sz w:val="24"/>
          <w:szCs w:val="24"/>
        </w:rPr>
        <w:t>Se mejora considerablemente la estimación de la duración</w:t>
      </w:r>
      <w:r w:rsidR="00C85423" w:rsidRPr="002A044C">
        <w:rPr>
          <w:rFonts w:ascii="Arial" w:eastAsiaTheme="minorEastAsia" w:hAnsi="Arial" w:cs="Arial"/>
          <w:sz w:val="24"/>
          <w:szCs w:val="24"/>
        </w:rPr>
        <w:t xml:space="preserve"> de la ejecución </w:t>
      </w:r>
      <w:r w:rsidRPr="002A044C">
        <w:rPr>
          <w:rFonts w:ascii="Arial" w:eastAsiaTheme="minorEastAsia" w:hAnsi="Arial" w:cs="Arial"/>
          <w:sz w:val="24"/>
          <w:szCs w:val="24"/>
        </w:rPr>
        <w:t xml:space="preserve"> del  trabajo (Makespan).  Lo </w:t>
      </w:r>
      <w:r w:rsidR="007A6A6E" w:rsidRPr="002A044C">
        <w:rPr>
          <w:rFonts w:ascii="Arial" w:eastAsiaTheme="minorEastAsia" w:hAnsi="Arial" w:cs="Arial"/>
          <w:sz w:val="24"/>
          <w:szCs w:val="24"/>
        </w:rPr>
        <w:t>cual</w:t>
      </w:r>
      <w:r w:rsidRPr="002A044C">
        <w:rPr>
          <w:rFonts w:ascii="Arial" w:eastAsiaTheme="minorEastAsia" w:hAnsi="Arial" w:cs="Arial"/>
          <w:sz w:val="24"/>
          <w:szCs w:val="24"/>
        </w:rPr>
        <w:t xml:space="preserve"> es idea</w:t>
      </w:r>
      <w:r w:rsidR="007A6A6E" w:rsidRPr="002A044C">
        <w:rPr>
          <w:rFonts w:ascii="Arial" w:eastAsiaTheme="minorEastAsia" w:hAnsi="Arial" w:cs="Arial"/>
          <w:sz w:val="24"/>
          <w:szCs w:val="24"/>
        </w:rPr>
        <w:t>l</w:t>
      </w:r>
      <w:r w:rsidRPr="002A044C">
        <w:rPr>
          <w:rFonts w:ascii="Arial" w:eastAsiaTheme="minorEastAsia" w:hAnsi="Arial" w:cs="Arial"/>
          <w:sz w:val="24"/>
          <w:szCs w:val="24"/>
        </w:rPr>
        <w:t xml:space="preserve"> para sistemas que posen límites de tiempo para obtener un</w:t>
      </w:r>
      <w:r w:rsidR="007A6A6E" w:rsidRPr="002A044C">
        <w:rPr>
          <w:rFonts w:ascii="Arial" w:eastAsiaTheme="minorEastAsia" w:hAnsi="Arial" w:cs="Arial"/>
          <w:sz w:val="24"/>
          <w:szCs w:val="24"/>
        </w:rPr>
        <w:t>a</w:t>
      </w:r>
      <w:r w:rsidRPr="002A044C">
        <w:rPr>
          <w:rFonts w:ascii="Arial" w:eastAsiaTheme="minorEastAsia" w:hAnsi="Arial" w:cs="Arial"/>
          <w:sz w:val="24"/>
          <w:szCs w:val="24"/>
        </w:rPr>
        <w:t xml:space="preserve"> respuesta, como los sistemas de tiempo real.</w:t>
      </w:r>
    </w:p>
    <w:p w:rsidR="007D2227" w:rsidRPr="002A044C" w:rsidRDefault="007D2227" w:rsidP="009B58F5">
      <w:pPr>
        <w:pStyle w:val="Prrafodelista"/>
        <w:spacing w:line="240" w:lineRule="auto"/>
        <w:ind w:left="1440"/>
        <w:rPr>
          <w:rFonts w:ascii="Arial" w:eastAsiaTheme="minorEastAsia" w:hAnsi="Arial" w:cs="Arial"/>
          <w:sz w:val="24"/>
          <w:szCs w:val="24"/>
        </w:rPr>
      </w:pPr>
    </w:p>
    <w:p w:rsidR="00843C8F" w:rsidRPr="002A044C" w:rsidRDefault="00843C8F" w:rsidP="009B58F5">
      <w:pPr>
        <w:pStyle w:val="Prrafodelista"/>
        <w:spacing w:line="240" w:lineRule="auto"/>
        <w:ind w:left="1440"/>
        <w:rPr>
          <w:rFonts w:ascii="Arial" w:eastAsiaTheme="minorEastAsia" w:hAnsi="Arial" w:cs="Arial"/>
          <w:sz w:val="24"/>
          <w:szCs w:val="24"/>
        </w:rPr>
      </w:pPr>
    </w:p>
    <w:p w:rsidR="00843C8F" w:rsidRPr="002A044C" w:rsidRDefault="00843C8F" w:rsidP="009B58F5">
      <w:pPr>
        <w:pStyle w:val="Prrafodelista"/>
        <w:spacing w:line="240" w:lineRule="auto"/>
        <w:ind w:left="1440"/>
        <w:rPr>
          <w:rFonts w:ascii="Arial" w:eastAsiaTheme="minorEastAsia" w:hAnsi="Arial" w:cs="Arial"/>
          <w:sz w:val="24"/>
          <w:szCs w:val="24"/>
        </w:rPr>
      </w:pPr>
    </w:p>
    <w:p w:rsidR="0093774E" w:rsidRPr="002A044C" w:rsidRDefault="0093774E" w:rsidP="009B58F5">
      <w:pPr>
        <w:pStyle w:val="Prrafodelista"/>
        <w:spacing w:line="240" w:lineRule="auto"/>
        <w:ind w:left="1440"/>
        <w:rPr>
          <w:rFonts w:ascii="Arial" w:eastAsiaTheme="minorEastAsia" w:hAnsi="Arial" w:cs="Arial"/>
          <w:sz w:val="24"/>
          <w:szCs w:val="24"/>
        </w:rPr>
      </w:pPr>
    </w:p>
    <w:p w:rsidR="0093774E" w:rsidRPr="002A044C" w:rsidRDefault="0093774E" w:rsidP="009B58F5">
      <w:pPr>
        <w:pStyle w:val="Prrafodelista"/>
        <w:spacing w:line="240" w:lineRule="auto"/>
        <w:ind w:left="1440"/>
        <w:rPr>
          <w:rFonts w:ascii="Arial" w:eastAsiaTheme="minorEastAsia" w:hAnsi="Arial" w:cs="Arial"/>
          <w:sz w:val="24"/>
          <w:szCs w:val="24"/>
        </w:rPr>
      </w:pPr>
    </w:p>
    <w:p w:rsidR="00843C8F" w:rsidRPr="002A044C" w:rsidRDefault="00843C8F" w:rsidP="009B58F5">
      <w:pPr>
        <w:pStyle w:val="Prrafodelista"/>
        <w:spacing w:line="240" w:lineRule="auto"/>
        <w:ind w:left="1440"/>
        <w:rPr>
          <w:rFonts w:ascii="Arial" w:eastAsiaTheme="minorEastAsia" w:hAnsi="Arial" w:cs="Arial"/>
          <w:sz w:val="24"/>
          <w:szCs w:val="24"/>
        </w:rPr>
      </w:pPr>
    </w:p>
    <w:p w:rsidR="00843C8F" w:rsidRPr="002A044C" w:rsidRDefault="00843C8F" w:rsidP="009B58F5">
      <w:pPr>
        <w:pStyle w:val="Prrafodelista"/>
        <w:spacing w:line="240" w:lineRule="auto"/>
        <w:ind w:left="1440"/>
        <w:rPr>
          <w:rFonts w:ascii="Arial" w:eastAsiaTheme="minorEastAsia" w:hAnsi="Arial" w:cs="Arial"/>
          <w:sz w:val="24"/>
          <w:szCs w:val="24"/>
        </w:rPr>
      </w:pPr>
    </w:p>
    <w:p w:rsidR="00843C8F" w:rsidRPr="002A044C" w:rsidRDefault="00843C8F" w:rsidP="00843C8F">
      <w:pPr>
        <w:pStyle w:val="Prrafodelista"/>
        <w:spacing w:line="240" w:lineRule="auto"/>
        <w:ind w:left="0"/>
        <w:rPr>
          <w:rFonts w:ascii="Arial" w:eastAsiaTheme="minorEastAsia" w:hAnsi="Arial" w:cs="Arial"/>
          <w:sz w:val="24"/>
          <w:szCs w:val="24"/>
        </w:rPr>
      </w:pPr>
      <w:r w:rsidRPr="002A044C">
        <w:rPr>
          <w:rFonts w:ascii="Arial" w:eastAsiaTheme="minorEastAsia" w:hAnsi="Arial" w:cs="Arial"/>
          <w:sz w:val="24"/>
          <w:szCs w:val="24"/>
        </w:rPr>
        <w:lastRenderedPageBreak/>
        <w:t>Desventajas y desafíos (nivel 4)</w:t>
      </w:r>
    </w:p>
    <w:p w:rsidR="00843C8F" w:rsidRPr="002A044C" w:rsidRDefault="00843C8F" w:rsidP="009B58F5">
      <w:pPr>
        <w:pStyle w:val="Prrafodelista"/>
        <w:spacing w:line="240" w:lineRule="auto"/>
        <w:ind w:left="1440"/>
        <w:rPr>
          <w:rFonts w:ascii="Arial" w:eastAsiaTheme="minorEastAsia" w:hAnsi="Arial" w:cs="Arial"/>
          <w:sz w:val="24"/>
          <w:szCs w:val="24"/>
        </w:rPr>
      </w:pPr>
    </w:p>
    <w:p w:rsidR="00843C8F" w:rsidRPr="002A044C" w:rsidRDefault="00843C8F" w:rsidP="00843C8F">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Existen grandes retos de investigativos, tecnológicos y económicos  para afrontar la complejidad de la reservación de recursos en diversos dominios (redes IP, redes ópticas y grillas), heterogéneas tecnologías y múltiples propietarios, entres los cuales se destacan: </w:t>
      </w:r>
    </w:p>
    <w:p w:rsidR="00843C8F" w:rsidRPr="002A044C" w:rsidRDefault="00843C8F" w:rsidP="00843C8F">
      <w:pPr>
        <w:pStyle w:val="Prrafodelista"/>
        <w:spacing w:line="240" w:lineRule="auto"/>
        <w:ind w:left="0"/>
        <w:jc w:val="both"/>
        <w:rPr>
          <w:rFonts w:ascii="Arial" w:eastAsiaTheme="minorEastAsia" w:hAnsi="Arial" w:cs="Arial"/>
          <w:sz w:val="24"/>
          <w:szCs w:val="24"/>
        </w:rPr>
      </w:pPr>
    </w:p>
    <w:p w:rsidR="00843C8F" w:rsidRPr="002A044C" w:rsidRDefault="00843C8F" w:rsidP="00053EC3">
      <w:pPr>
        <w:pStyle w:val="Prrafodelista"/>
        <w:numPr>
          <w:ilvl w:val="0"/>
          <w:numId w:val="37"/>
        </w:numPr>
        <w:jc w:val="both"/>
        <w:rPr>
          <w:rFonts w:ascii="Arial" w:eastAsiaTheme="minorEastAsia" w:hAnsi="Arial" w:cs="Arial"/>
          <w:sz w:val="24"/>
          <w:szCs w:val="24"/>
        </w:rPr>
      </w:pPr>
      <w:r w:rsidRPr="002A044C">
        <w:rPr>
          <w:rFonts w:ascii="Arial" w:eastAsiaTheme="minorEastAsia" w:hAnsi="Arial" w:cs="Arial"/>
          <w:sz w:val="24"/>
          <w:szCs w:val="24"/>
        </w:rPr>
        <w:t>Como afrontar las reservaciones anticipadas cuando el tiempo de inicio y/o la duración de la demanda se desconoce. Nombrados problemas de tipo STUD, UTSD y UTUD</w:t>
      </w:r>
      <w:r w:rsidR="00A46ACE" w:rsidRPr="002A044C">
        <w:rPr>
          <w:rStyle w:val="Refdenotaalpie"/>
          <w:rFonts w:ascii="AdvGulliv-R" w:hAnsi="AdvGulliv-R" w:cs="AdvGulliv-R"/>
          <w:sz w:val="16"/>
          <w:szCs w:val="16"/>
        </w:rPr>
        <w:footnoteReference w:id="15"/>
      </w:r>
      <w:r w:rsidRPr="002A044C">
        <w:rPr>
          <w:rFonts w:ascii="AdvGulliv-R" w:hAnsi="AdvGulliv-R" w:cs="AdvGulliv-R"/>
          <w:sz w:val="16"/>
          <w:szCs w:val="16"/>
        </w:rPr>
        <w:t>.</w:t>
      </w:r>
      <w:r w:rsidR="00A46ACE" w:rsidRPr="002A044C">
        <w:rPr>
          <w:rFonts w:ascii="AdvGulliv-R" w:hAnsi="AdvGulliv-R" w:cs="AdvGulliv-R"/>
          <w:sz w:val="16"/>
          <w:szCs w:val="16"/>
        </w:rPr>
        <w:t xml:space="preserve"> </w:t>
      </w:r>
      <w:r w:rsidR="00053EC3" w:rsidRPr="002A044C">
        <w:rPr>
          <w:rFonts w:ascii="AdvGulliv-R" w:hAnsi="AdvGulliv-R" w:cs="AdvGulliv-R"/>
          <w:sz w:val="16"/>
          <w:szCs w:val="16"/>
        </w:rPr>
        <w:t xml:space="preserve"> </w:t>
      </w:r>
      <w:r w:rsidR="00053EC3" w:rsidRPr="002A044C">
        <w:rPr>
          <w:rFonts w:ascii="Arial" w:eastAsiaTheme="minorEastAsia" w:hAnsi="Arial" w:cs="Arial"/>
          <w:sz w:val="24"/>
          <w:szCs w:val="24"/>
        </w:rPr>
        <w:t>Aunque existen multiples propuestas de algotimos  para lidiar con esta clase de problemas, la soluciones optimas resulta típicamente en algorimos de no polonomiales. Lo cual los convierte en soluciones no viables  para su implementación.</w:t>
      </w:r>
      <w:r w:rsidR="00053EC3" w:rsidRPr="002A044C">
        <w:rPr>
          <w:rFonts w:ascii="AdvGulliv-R" w:hAnsi="AdvGulliv-R" w:cs="AdvGulliv-R"/>
          <w:sz w:val="16"/>
          <w:szCs w:val="16"/>
        </w:rPr>
        <w:t xml:space="preserve"> </w:t>
      </w:r>
    </w:p>
    <w:p w:rsidR="008546B0" w:rsidRPr="002A044C" w:rsidRDefault="008546B0" w:rsidP="00053EC3">
      <w:pPr>
        <w:pStyle w:val="Prrafodelista"/>
        <w:numPr>
          <w:ilvl w:val="0"/>
          <w:numId w:val="37"/>
        </w:numPr>
        <w:jc w:val="both"/>
        <w:rPr>
          <w:rFonts w:ascii="Arial" w:eastAsiaTheme="minorEastAsia" w:hAnsi="Arial" w:cs="Arial"/>
          <w:sz w:val="24"/>
          <w:szCs w:val="24"/>
        </w:rPr>
      </w:pPr>
      <w:r w:rsidRPr="002A044C">
        <w:rPr>
          <w:rFonts w:ascii="Arial" w:eastAsiaTheme="minorEastAsia" w:hAnsi="Arial" w:cs="Arial"/>
          <w:sz w:val="24"/>
          <w:szCs w:val="24"/>
        </w:rPr>
        <w:t>Uno de los principales  retos  es soportar la cohexistencia  reservación anticipada y reservacion inmediata, “parea asi proveer factibilidad  en la reservcevaciones, parcionando los recursos de la red de transporte distinguiendo cuales que pueden ser  programados de lso cuales deben dejar para reservaciones de los usaurios que no pertenecen a la grilas( usuarios estándar ASON/GMPLS users”</w:t>
      </w:r>
      <w:r w:rsidRPr="002A044C">
        <w:rPr>
          <w:rStyle w:val="Refdenotaalpie"/>
          <w:rFonts w:ascii="Arial" w:eastAsiaTheme="minorEastAsia" w:hAnsi="Arial" w:cs="Arial"/>
          <w:sz w:val="24"/>
          <w:szCs w:val="24"/>
        </w:rPr>
        <w:footnoteReference w:id="16"/>
      </w:r>
      <w:r w:rsidRPr="002A044C">
        <w:rPr>
          <w:rFonts w:ascii="Arial" w:eastAsiaTheme="minorEastAsia" w:hAnsi="Arial" w:cs="Arial"/>
          <w:sz w:val="24"/>
          <w:szCs w:val="24"/>
        </w:rPr>
        <w:t xml:space="preserve">. Por lo tanto se requiere un mecanismo de calendario  para mantener  sin bloqueos. </w:t>
      </w:r>
    </w:p>
    <w:p w:rsidR="008546B0" w:rsidRPr="002A044C" w:rsidRDefault="008546B0" w:rsidP="008546B0">
      <w:pPr>
        <w:pStyle w:val="Prrafodelista"/>
        <w:ind w:left="1068"/>
        <w:jc w:val="both"/>
        <w:rPr>
          <w:rFonts w:ascii="Arial" w:eastAsiaTheme="minorEastAsia" w:hAnsi="Arial" w:cs="Arial"/>
          <w:sz w:val="24"/>
          <w:szCs w:val="24"/>
        </w:rPr>
      </w:pPr>
    </w:p>
    <w:p w:rsidR="00053EC3" w:rsidRPr="00F06232" w:rsidRDefault="00053EC3" w:rsidP="00053EC3">
      <w:pPr>
        <w:pStyle w:val="Prrafodelista"/>
        <w:numPr>
          <w:ilvl w:val="0"/>
          <w:numId w:val="37"/>
        </w:numPr>
        <w:jc w:val="both"/>
        <w:rPr>
          <w:rFonts w:ascii="Arial" w:eastAsiaTheme="minorEastAsia" w:hAnsi="Arial" w:cs="Arial"/>
          <w:sz w:val="24"/>
          <w:szCs w:val="24"/>
          <w:lang w:val="en-US"/>
        </w:rPr>
      </w:pPr>
      <w:r w:rsidRPr="00F06232">
        <w:rPr>
          <w:rFonts w:ascii="Arial" w:eastAsiaTheme="minorEastAsia" w:hAnsi="Arial" w:cs="Arial"/>
          <w:sz w:val="24"/>
          <w:szCs w:val="24"/>
          <w:lang w:val="en-US"/>
        </w:rPr>
        <w:t>In order to provide feasibility of advance reservations in G2MPLS, partitioning of the Transport Network resources is needed distinguishing the resources to be used for bookings from those that could be used for immediate reservations (e.g. by standard ASON/GMPLS users). As reservations are scheduled for the future, it is required to have a calendar instance for maintenance of resource bookings.</w:t>
      </w:r>
    </w:p>
    <w:p w:rsidR="00843C8F" w:rsidRPr="00F06232" w:rsidRDefault="00843C8F" w:rsidP="009B58F5">
      <w:pPr>
        <w:pStyle w:val="Prrafodelista"/>
        <w:spacing w:line="240" w:lineRule="auto"/>
        <w:ind w:left="1440"/>
        <w:rPr>
          <w:rFonts w:ascii="Arial" w:eastAsiaTheme="minorEastAsia" w:hAnsi="Arial" w:cs="Arial"/>
          <w:sz w:val="24"/>
          <w:szCs w:val="24"/>
          <w:lang w:val="en-US"/>
        </w:rPr>
      </w:pPr>
    </w:p>
    <w:p w:rsidR="00843C8F" w:rsidRPr="00F06232" w:rsidRDefault="00843C8F" w:rsidP="009B58F5">
      <w:pPr>
        <w:pStyle w:val="Prrafodelista"/>
        <w:spacing w:line="240" w:lineRule="auto"/>
        <w:ind w:left="1440"/>
        <w:rPr>
          <w:rFonts w:ascii="Arial" w:eastAsiaTheme="minorEastAsia" w:hAnsi="Arial" w:cs="Arial"/>
          <w:sz w:val="24"/>
          <w:szCs w:val="24"/>
          <w:lang w:val="en-US"/>
        </w:rPr>
      </w:pPr>
    </w:p>
    <w:p w:rsidR="00EF0DE4" w:rsidRPr="00F06232" w:rsidRDefault="00EF0DE4" w:rsidP="00EF0DE4">
      <w:pPr>
        <w:pStyle w:val="Prrafodelista"/>
        <w:spacing w:line="240" w:lineRule="auto"/>
        <w:rPr>
          <w:rFonts w:ascii="Arial" w:eastAsiaTheme="minorEastAsia" w:hAnsi="Arial" w:cs="Arial"/>
          <w:sz w:val="24"/>
          <w:szCs w:val="24"/>
          <w:lang w:val="en-US"/>
        </w:rPr>
      </w:pPr>
    </w:p>
    <w:p w:rsidR="00AA154D" w:rsidRPr="00F06232" w:rsidRDefault="00AA154D" w:rsidP="00DD6F60">
      <w:pPr>
        <w:pStyle w:val="Prrafodelista"/>
        <w:spacing w:line="240" w:lineRule="auto"/>
        <w:jc w:val="both"/>
        <w:rPr>
          <w:rFonts w:ascii="Arial" w:eastAsiaTheme="minorEastAsia" w:hAnsi="Arial" w:cs="Arial"/>
          <w:sz w:val="24"/>
          <w:szCs w:val="24"/>
          <w:lang w:val="en-US"/>
        </w:rPr>
      </w:pPr>
    </w:p>
    <w:p w:rsidR="00AA154D" w:rsidRPr="002A044C" w:rsidRDefault="00507753" w:rsidP="00507753">
      <w:pPr>
        <w:pStyle w:val="Prrafodelista"/>
        <w:spacing w:line="240" w:lineRule="auto"/>
        <w:jc w:val="center"/>
        <w:rPr>
          <w:rFonts w:ascii="Arial" w:eastAsiaTheme="minorEastAsia" w:hAnsi="Arial" w:cs="Arial"/>
          <w:sz w:val="24"/>
          <w:szCs w:val="24"/>
        </w:rPr>
      </w:pPr>
      <w:r w:rsidRPr="002A044C">
        <w:rPr>
          <w:rFonts w:ascii="Arial" w:eastAsiaTheme="minorEastAsia" w:hAnsi="Arial" w:cs="Arial"/>
          <w:noProof/>
          <w:sz w:val="24"/>
          <w:szCs w:val="24"/>
          <w:lang w:eastAsia="es-CO"/>
        </w:rPr>
        <w:lastRenderedPageBreak/>
        <w:drawing>
          <wp:inline distT="0" distB="0" distL="0" distR="0">
            <wp:extent cx="2952328" cy="1872208"/>
            <wp:effectExtent l="19050" t="0" r="422" b="0"/>
            <wp:docPr id="8"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07753" w:rsidRPr="002A044C" w:rsidRDefault="00507753" w:rsidP="00DD6F60">
      <w:pPr>
        <w:pStyle w:val="Prrafodelista"/>
        <w:spacing w:line="240" w:lineRule="auto"/>
        <w:jc w:val="both"/>
        <w:rPr>
          <w:rFonts w:ascii="Arial" w:eastAsiaTheme="minorEastAsia" w:hAnsi="Arial" w:cs="Arial"/>
          <w:sz w:val="24"/>
          <w:szCs w:val="24"/>
        </w:rPr>
      </w:pPr>
      <w:r w:rsidRPr="002A044C">
        <w:rPr>
          <w:rFonts w:ascii="Arial" w:eastAsiaTheme="minorEastAsia" w:hAnsi="Arial" w:cs="Arial"/>
          <w:sz w:val="24"/>
          <w:szCs w:val="24"/>
        </w:rPr>
        <w:t>Vista general del modelo de resevacion de recursos anticipadamente. (figura)</w:t>
      </w:r>
    </w:p>
    <w:p w:rsidR="00507753" w:rsidRPr="002A044C" w:rsidRDefault="00507753" w:rsidP="00DD6F60">
      <w:pPr>
        <w:pStyle w:val="Prrafodelista"/>
        <w:spacing w:line="240" w:lineRule="auto"/>
        <w:jc w:val="both"/>
        <w:rPr>
          <w:rFonts w:ascii="Arial" w:eastAsiaTheme="minorEastAsia" w:hAnsi="Arial" w:cs="Arial"/>
          <w:sz w:val="24"/>
          <w:szCs w:val="24"/>
        </w:rPr>
      </w:pPr>
    </w:p>
    <w:p w:rsidR="008C7D54" w:rsidRPr="002A044C" w:rsidRDefault="008C7D54" w:rsidP="00843C8F">
      <w:pPr>
        <w:pStyle w:val="Prrafodelista"/>
        <w:ind w:left="0"/>
        <w:jc w:val="both"/>
        <w:rPr>
          <w:rFonts w:ascii="Arial" w:eastAsiaTheme="minorEastAsia" w:hAnsi="Arial" w:cs="Arial"/>
        </w:rPr>
      </w:pPr>
      <w:r w:rsidRPr="002A044C">
        <w:rPr>
          <w:rFonts w:ascii="Arial" w:eastAsiaTheme="minorEastAsia" w:hAnsi="Arial" w:cs="Arial"/>
          <w:sz w:val="24"/>
          <w:szCs w:val="24"/>
        </w:rPr>
        <w:t xml:space="preserve">El modelo MDRARG2 está constituido por dos  sub-modelos, nombrados: analizador de reservaciones y </w:t>
      </w:r>
      <w:r w:rsidRPr="002A044C">
        <w:rPr>
          <w:rFonts w:ascii="Arial" w:eastAsiaTheme="minorEastAsia" w:hAnsi="Arial" w:cs="Arial"/>
        </w:rPr>
        <w:t xml:space="preserve">calendario de reservaciones, el primero será </w:t>
      </w:r>
      <w:r w:rsidR="0096521A" w:rsidRPr="002A044C">
        <w:rPr>
          <w:rFonts w:ascii="Arial" w:eastAsiaTheme="minorEastAsia" w:hAnsi="Arial" w:cs="Arial"/>
        </w:rPr>
        <w:t xml:space="preserve">el encargado de seleccionar los </w:t>
      </w:r>
      <w:r w:rsidR="007159A6" w:rsidRPr="002A044C">
        <w:rPr>
          <w:rFonts w:ascii="Arial" w:eastAsiaTheme="minorEastAsia" w:hAnsi="Arial" w:cs="Arial"/>
        </w:rPr>
        <w:t>recursos</w:t>
      </w:r>
      <w:r w:rsidR="0096521A" w:rsidRPr="002A044C">
        <w:rPr>
          <w:rFonts w:ascii="Arial" w:eastAsiaTheme="minorEastAsia" w:hAnsi="Arial" w:cs="Arial"/>
        </w:rPr>
        <w:t xml:space="preserve"> de grilla que procesaran el trabajo en</w:t>
      </w:r>
      <w:r w:rsidRPr="002A044C">
        <w:rPr>
          <w:rFonts w:ascii="Arial" w:eastAsiaTheme="minorEastAsia" w:hAnsi="Arial" w:cs="Arial"/>
        </w:rPr>
        <w:t>,</w:t>
      </w:r>
      <w:r w:rsidR="0096521A" w:rsidRPr="002A044C">
        <w:rPr>
          <w:rFonts w:ascii="Arial" w:eastAsiaTheme="minorEastAsia" w:hAnsi="Arial" w:cs="Arial"/>
        </w:rPr>
        <w:t xml:space="preserve"> y seleccionar  el mejor camino de la red óptica, por lo tanto de deberá ser capaz de saber que </w:t>
      </w:r>
      <w:r w:rsidR="007159A6" w:rsidRPr="002A044C">
        <w:rPr>
          <w:rFonts w:ascii="Arial" w:eastAsiaTheme="minorEastAsia" w:hAnsi="Arial" w:cs="Arial"/>
        </w:rPr>
        <w:t>recursos</w:t>
      </w:r>
      <w:r w:rsidR="0096521A" w:rsidRPr="002A044C">
        <w:rPr>
          <w:rFonts w:ascii="Arial" w:eastAsiaTheme="minorEastAsia" w:hAnsi="Arial" w:cs="Arial"/>
        </w:rPr>
        <w:t xml:space="preserve"> van estar </w:t>
      </w:r>
      <w:r w:rsidR="007159A6" w:rsidRPr="002A044C">
        <w:rPr>
          <w:rFonts w:ascii="Arial" w:eastAsiaTheme="minorEastAsia" w:hAnsi="Arial" w:cs="Arial"/>
        </w:rPr>
        <w:t>disponibles</w:t>
      </w:r>
      <w:r w:rsidR="0096521A" w:rsidRPr="002A044C">
        <w:rPr>
          <w:rFonts w:ascii="Arial" w:eastAsiaTheme="minorEastAsia" w:hAnsi="Arial" w:cs="Arial"/>
        </w:rPr>
        <w:t xml:space="preserve"> en </w:t>
      </w:r>
      <w:r w:rsidR="007159A6" w:rsidRPr="002A044C">
        <w:rPr>
          <w:rFonts w:ascii="Arial" w:eastAsiaTheme="minorEastAsia" w:hAnsi="Arial" w:cs="Arial"/>
        </w:rPr>
        <w:t>el tiempo(futuro) de ejecución  de la reserva</w:t>
      </w:r>
      <w:r w:rsidR="0096521A" w:rsidRPr="002A044C">
        <w:rPr>
          <w:rFonts w:ascii="Arial" w:eastAsiaTheme="minorEastAsia" w:hAnsi="Arial" w:cs="Arial"/>
        </w:rPr>
        <w:t xml:space="preserve"> </w:t>
      </w:r>
      <w:r w:rsidRPr="002A044C">
        <w:rPr>
          <w:rFonts w:ascii="Arial" w:eastAsiaTheme="minorEastAsia" w:hAnsi="Arial" w:cs="Arial"/>
        </w:rPr>
        <w:t>; el segundo modelo tendrá la responsabi</w:t>
      </w:r>
      <w:r w:rsidR="000E145B" w:rsidRPr="002A044C">
        <w:rPr>
          <w:rFonts w:ascii="Arial" w:eastAsiaTheme="minorEastAsia" w:hAnsi="Arial" w:cs="Arial"/>
        </w:rPr>
        <w:t>li</w:t>
      </w:r>
      <w:r w:rsidRPr="002A044C">
        <w:rPr>
          <w:rFonts w:ascii="Arial" w:eastAsiaTheme="minorEastAsia" w:hAnsi="Arial" w:cs="Arial"/>
        </w:rPr>
        <w:t xml:space="preserve">dad de ejecutar la reservación programada para </w:t>
      </w:r>
      <w:r w:rsidR="00507753" w:rsidRPr="002A044C">
        <w:rPr>
          <w:rFonts w:ascii="Arial" w:eastAsiaTheme="minorEastAsia" w:hAnsi="Arial" w:cs="Arial"/>
        </w:rPr>
        <w:t>así</w:t>
      </w:r>
      <w:r w:rsidRPr="002A044C">
        <w:rPr>
          <w:rFonts w:ascii="Arial" w:eastAsiaTheme="minorEastAsia" w:hAnsi="Arial" w:cs="Arial"/>
        </w:rPr>
        <w:t xml:space="preserve"> obtener los recursos necesarios de la solicitud, además tendrá la responsabilidad</w:t>
      </w:r>
      <w:r w:rsidR="001E6AE1" w:rsidRPr="002A044C">
        <w:rPr>
          <w:rFonts w:ascii="Arial" w:eastAsiaTheme="minorEastAsia" w:hAnsi="Arial" w:cs="Arial"/>
        </w:rPr>
        <w:t xml:space="preserve"> de evitar posibles conflictos con las reservaciones inmediata</w:t>
      </w:r>
      <w:r w:rsidR="00507753" w:rsidRPr="002A044C">
        <w:rPr>
          <w:rFonts w:ascii="Arial" w:eastAsiaTheme="minorEastAsia" w:hAnsi="Arial" w:cs="Arial"/>
        </w:rPr>
        <w:t>s</w:t>
      </w:r>
      <w:r w:rsidR="001E6AE1" w:rsidRPr="002A044C">
        <w:rPr>
          <w:rFonts w:ascii="Arial" w:eastAsiaTheme="minorEastAsia" w:hAnsi="Arial" w:cs="Arial"/>
        </w:rPr>
        <w:t>.</w:t>
      </w:r>
    </w:p>
    <w:p w:rsidR="00084BDD" w:rsidRPr="002A044C" w:rsidRDefault="00084BDD" w:rsidP="00E348E9">
      <w:pPr>
        <w:pStyle w:val="Prrafodelista"/>
        <w:spacing w:line="240" w:lineRule="auto"/>
        <w:rPr>
          <w:rFonts w:ascii="Arial" w:eastAsiaTheme="minorEastAsia" w:hAnsi="Arial" w:cs="Arial"/>
          <w:sz w:val="24"/>
          <w:szCs w:val="24"/>
        </w:rPr>
      </w:pPr>
    </w:p>
    <w:p w:rsidR="00084BDD" w:rsidRPr="002A044C" w:rsidRDefault="00084BDD" w:rsidP="00E348E9">
      <w:pPr>
        <w:pStyle w:val="Prrafodelista"/>
        <w:spacing w:line="240" w:lineRule="auto"/>
        <w:rPr>
          <w:rFonts w:ascii="Arial" w:eastAsiaTheme="minorEastAsia" w:hAnsi="Arial" w:cs="Arial"/>
          <w:sz w:val="24"/>
          <w:szCs w:val="24"/>
        </w:rPr>
      </w:pPr>
    </w:p>
    <w:p w:rsidR="00084BDD" w:rsidRPr="002A044C" w:rsidRDefault="00084BDD" w:rsidP="00E348E9">
      <w:pPr>
        <w:pStyle w:val="Prrafodelista"/>
        <w:spacing w:line="240" w:lineRule="auto"/>
        <w:rPr>
          <w:rFonts w:ascii="Arial" w:eastAsiaTheme="minorEastAsia" w:hAnsi="Arial" w:cs="Arial"/>
          <w:sz w:val="24"/>
          <w:szCs w:val="24"/>
        </w:rPr>
      </w:pPr>
    </w:p>
    <w:p w:rsidR="00C40B7F" w:rsidRPr="002A044C" w:rsidRDefault="00950596" w:rsidP="00C40B7F">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Analizador de reservaciones (Nivel </w:t>
      </w:r>
      <w:r w:rsidR="00A3066F" w:rsidRPr="002A044C">
        <w:rPr>
          <w:rFonts w:ascii="Arial" w:eastAsiaTheme="minorEastAsia" w:hAnsi="Arial" w:cs="Arial"/>
          <w:sz w:val="24"/>
          <w:szCs w:val="24"/>
        </w:rPr>
        <w:t>3</w:t>
      </w:r>
      <w:r w:rsidRPr="002A044C">
        <w:rPr>
          <w:rFonts w:ascii="Arial" w:eastAsiaTheme="minorEastAsia" w:hAnsi="Arial" w:cs="Arial"/>
          <w:sz w:val="24"/>
          <w:szCs w:val="24"/>
        </w:rPr>
        <w:t>)</w:t>
      </w:r>
    </w:p>
    <w:p w:rsidR="00950596" w:rsidRPr="002A044C" w:rsidRDefault="00950596" w:rsidP="00C40B7F">
      <w:pPr>
        <w:pStyle w:val="Prrafodelista"/>
        <w:spacing w:line="240" w:lineRule="auto"/>
        <w:ind w:left="360"/>
        <w:jc w:val="both"/>
        <w:rPr>
          <w:rFonts w:ascii="Arial" w:eastAsiaTheme="minorEastAsia" w:hAnsi="Arial" w:cs="Arial"/>
          <w:sz w:val="24"/>
          <w:szCs w:val="24"/>
        </w:rPr>
      </w:pPr>
    </w:p>
    <w:p w:rsidR="00950596" w:rsidRPr="002A044C" w:rsidRDefault="00A3066F" w:rsidP="00C40B7F">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Además</w:t>
      </w:r>
      <w:r w:rsidR="00950596" w:rsidRPr="002A044C">
        <w:rPr>
          <w:rFonts w:ascii="Arial" w:eastAsiaTheme="minorEastAsia" w:hAnsi="Arial" w:cs="Arial"/>
          <w:sz w:val="24"/>
          <w:szCs w:val="24"/>
        </w:rPr>
        <w:t xml:space="preserve"> de los parámetro usados en  el analizador multi-dominio como los son </w:t>
      </w:r>
    </w:p>
    <w:p w:rsidR="00950596" w:rsidRPr="002A044C" w:rsidRDefault="00950596" w:rsidP="00C40B7F">
      <w:pPr>
        <w:pStyle w:val="Prrafodelista"/>
        <w:spacing w:line="240" w:lineRule="auto"/>
        <w:ind w:left="360"/>
        <w:jc w:val="both"/>
        <w:rPr>
          <w:rFonts w:ascii="Arial" w:eastAsiaTheme="minorEastAsia" w:hAnsi="Arial" w:cs="Arial"/>
          <w:sz w:val="24"/>
          <w:szCs w:val="24"/>
        </w:rPr>
      </w:pPr>
    </w:p>
    <w:p w:rsidR="00950596" w:rsidRPr="002A044C" w:rsidRDefault="00950596" w:rsidP="00950596">
      <w:pPr>
        <w:pStyle w:val="Prrafodelista"/>
        <w:numPr>
          <w:ilvl w:val="0"/>
          <w:numId w:val="34"/>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Cantidad de </w:t>
      </w:r>
      <w:r w:rsidRPr="002A044C">
        <w:rPr>
          <w:rFonts w:ascii="Arial" w:eastAsiaTheme="minorEastAsia" w:hAnsi="Arial" w:cs="Arial"/>
          <w:i/>
          <w:sz w:val="24"/>
          <w:szCs w:val="24"/>
        </w:rPr>
        <w:t>flops</w:t>
      </w:r>
      <w:r w:rsidRPr="002A044C">
        <w:rPr>
          <w:rFonts w:ascii="Arial" w:eastAsiaTheme="minorEastAsia" w:hAnsi="Arial" w:cs="Arial"/>
          <w:sz w:val="24"/>
          <w:szCs w:val="24"/>
        </w:rPr>
        <w:t xml:space="preserve"> del trabajo.</w:t>
      </w:r>
    </w:p>
    <w:p w:rsidR="00950596" w:rsidRPr="002A044C" w:rsidRDefault="00950596" w:rsidP="00950596">
      <w:pPr>
        <w:pStyle w:val="Prrafodelista"/>
        <w:numPr>
          <w:ilvl w:val="0"/>
          <w:numId w:val="34"/>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Tamaño de la tarea (Row data).</w:t>
      </w:r>
    </w:p>
    <w:p w:rsidR="00950596" w:rsidRPr="002A044C" w:rsidRDefault="006766D2" w:rsidP="00950596">
      <w:pPr>
        <w:pStyle w:val="Prrafodelista"/>
        <w:numPr>
          <w:ilvl w:val="0"/>
          <w:numId w:val="34"/>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Los e</w:t>
      </w:r>
      <w:r w:rsidR="00950596" w:rsidRPr="002A044C">
        <w:rPr>
          <w:rFonts w:ascii="Arial" w:eastAsiaTheme="minorEastAsia" w:hAnsi="Arial" w:cs="Arial"/>
          <w:sz w:val="24"/>
          <w:szCs w:val="24"/>
        </w:rPr>
        <w:t>stado</w:t>
      </w:r>
      <w:r w:rsidR="00A3066F" w:rsidRPr="002A044C">
        <w:rPr>
          <w:rFonts w:ascii="Arial" w:eastAsiaTheme="minorEastAsia" w:hAnsi="Arial" w:cs="Arial"/>
          <w:sz w:val="24"/>
          <w:szCs w:val="24"/>
        </w:rPr>
        <w:t>s</w:t>
      </w:r>
      <w:r w:rsidR="00950596" w:rsidRPr="002A044C">
        <w:rPr>
          <w:rFonts w:ascii="Arial" w:eastAsiaTheme="minorEastAsia" w:hAnsi="Arial" w:cs="Arial"/>
          <w:sz w:val="24"/>
          <w:szCs w:val="24"/>
        </w:rPr>
        <w:t xml:space="preserve"> del camino</w:t>
      </w:r>
      <w:r w:rsidRPr="002A044C">
        <w:rPr>
          <w:rFonts w:ascii="Arial" w:eastAsiaTheme="minorEastAsia" w:hAnsi="Arial" w:cs="Arial"/>
          <w:sz w:val="24"/>
          <w:szCs w:val="24"/>
        </w:rPr>
        <w:t>s</w:t>
      </w:r>
      <w:r w:rsidR="00950596" w:rsidRPr="002A044C">
        <w:rPr>
          <w:rFonts w:ascii="Arial" w:eastAsiaTheme="minorEastAsia" w:hAnsi="Arial" w:cs="Arial"/>
          <w:sz w:val="24"/>
          <w:szCs w:val="24"/>
        </w:rPr>
        <w:t xml:space="preserve"> de menor salto</w:t>
      </w:r>
      <w:r w:rsidRPr="002A044C">
        <w:rPr>
          <w:rFonts w:ascii="Arial" w:eastAsiaTheme="minorEastAsia" w:hAnsi="Arial" w:cs="Arial"/>
          <w:sz w:val="24"/>
          <w:szCs w:val="24"/>
        </w:rPr>
        <w:t xml:space="preserve"> entre el cliente y el recurso computacional</w:t>
      </w:r>
      <w:r w:rsidR="00950596" w:rsidRPr="002A044C">
        <w:rPr>
          <w:rFonts w:ascii="Arial" w:eastAsiaTheme="minorEastAsia" w:hAnsi="Arial" w:cs="Arial"/>
          <w:sz w:val="24"/>
          <w:szCs w:val="24"/>
        </w:rPr>
        <w:t>.</w:t>
      </w:r>
    </w:p>
    <w:p w:rsidR="00950596" w:rsidRPr="002A044C" w:rsidRDefault="00950596" w:rsidP="00950596">
      <w:p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requieren dos</w:t>
      </w:r>
      <w:r w:rsidR="00EF1485" w:rsidRPr="002A044C">
        <w:rPr>
          <w:rFonts w:ascii="Arial" w:eastAsiaTheme="minorEastAsia" w:hAnsi="Arial" w:cs="Arial"/>
          <w:sz w:val="24"/>
          <w:szCs w:val="24"/>
        </w:rPr>
        <w:t xml:space="preserve"> </w:t>
      </w:r>
      <w:r w:rsidRPr="002A044C">
        <w:rPr>
          <w:rFonts w:ascii="Arial" w:eastAsiaTheme="minorEastAsia" w:hAnsi="Arial" w:cs="Arial"/>
          <w:sz w:val="24"/>
          <w:szCs w:val="24"/>
        </w:rPr>
        <w:t xml:space="preserve"> parámetros</w:t>
      </w:r>
      <w:r w:rsidR="005258FF" w:rsidRPr="002A044C">
        <w:rPr>
          <w:rFonts w:ascii="Arial" w:eastAsiaTheme="minorEastAsia" w:hAnsi="Arial" w:cs="Arial"/>
          <w:sz w:val="24"/>
          <w:szCs w:val="24"/>
        </w:rPr>
        <w:t xml:space="preserve"> adi</w:t>
      </w:r>
      <w:r w:rsidR="00026AFD" w:rsidRPr="002A044C">
        <w:rPr>
          <w:rFonts w:ascii="Arial" w:eastAsiaTheme="minorEastAsia" w:hAnsi="Arial" w:cs="Arial"/>
          <w:sz w:val="24"/>
          <w:szCs w:val="24"/>
        </w:rPr>
        <w:t>cio</w:t>
      </w:r>
      <w:r w:rsidR="005258FF" w:rsidRPr="002A044C">
        <w:rPr>
          <w:rFonts w:ascii="Arial" w:eastAsiaTheme="minorEastAsia" w:hAnsi="Arial" w:cs="Arial"/>
          <w:sz w:val="24"/>
          <w:szCs w:val="24"/>
        </w:rPr>
        <w:t>nales</w:t>
      </w:r>
      <w:r w:rsidRPr="002A044C">
        <w:rPr>
          <w:rFonts w:ascii="Arial" w:eastAsiaTheme="minorEastAsia" w:hAnsi="Arial" w:cs="Arial"/>
          <w:sz w:val="24"/>
          <w:szCs w:val="24"/>
        </w:rPr>
        <w:t xml:space="preserve"> que increme</w:t>
      </w:r>
      <w:r w:rsidR="005258FF" w:rsidRPr="002A044C">
        <w:rPr>
          <w:rFonts w:ascii="Arial" w:eastAsiaTheme="minorEastAsia" w:hAnsi="Arial" w:cs="Arial"/>
          <w:sz w:val="24"/>
          <w:szCs w:val="24"/>
        </w:rPr>
        <w:t>nta la complejidad del problema</w:t>
      </w:r>
      <w:r w:rsidRPr="002A044C">
        <w:rPr>
          <w:rFonts w:ascii="Arial" w:eastAsiaTheme="minorEastAsia" w:hAnsi="Arial" w:cs="Arial"/>
          <w:sz w:val="24"/>
          <w:szCs w:val="24"/>
        </w:rPr>
        <w:t>:</w:t>
      </w:r>
    </w:p>
    <w:p w:rsidR="00950596" w:rsidRPr="002A044C" w:rsidRDefault="00116840" w:rsidP="00950596">
      <w:pPr>
        <w:pStyle w:val="Prrafodelista"/>
        <w:numPr>
          <w:ilvl w:val="0"/>
          <w:numId w:val="3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Tiempo en cual se ejecutaran la reservación de recursos.</w:t>
      </w:r>
    </w:p>
    <w:p w:rsidR="00116840" w:rsidRPr="002A044C" w:rsidRDefault="00AB47B4" w:rsidP="00950596">
      <w:pPr>
        <w:pStyle w:val="Prrafodelista"/>
        <w:numPr>
          <w:ilvl w:val="0"/>
          <w:numId w:val="35"/>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Duración</w:t>
      </w:r>
      <w:r w:rsidR="00116840" w:rsidRPr="002A044C">
        <w:rPr>
          <w:rFonts w:ascii="Arial" w:eastAsiaTheme="minorEastAsia" w:hAnsi="Arial" w:cs="Arial"/>
          <w:sz w:val="24"/>
          <w:szCs w:val="24"/>
        </w:rPr>
        <w:t xml:space="preserve"> </w:t>
      </w:r>
      <w:r w:rsidRPr="002A044C">
        <w:rPr>
          <w:rFonts w:ascii="Arial" w:eastAsiaTheme="minorEastAsia" w:hAnsi="Arial" w:cs="Arial"/>
          <w:sz w:val="24"/>
          <w:szCs w:val="24"/>
        </w:rPr>
        <w:t xml:space="preserve"> de la reserva de los recursos.</w:t>
      </w:r>
    </w:p>
    <w:p w:rsidR="00AB47B4" w:rsidRPr="002A044C" w:rsidRDefault="00AB47B4" w:rsidP="00AB47B4">
      <w:pPr>
        <w:pStyle w:val="Prrafodelista"/>
        <w:spacing w:line="240" w:lineRule="auto"/>
        <w:jc w:val="both"/>
        <w:rPr>
          <w:rFonts w:ascii="Arial" w:eastAsiaTheme="minorEastAsia" w:hAnsi="Arial" w:cs="Arial"/>
          <w:sz w:val="24"/>
          <w:szCs w:val="24"/>
        </w:rPr>
      </w:pPr>
    </w:p>
    <w:p w:rsidR="00950596" w:rsidRPr="002A044C" w:rsidRDefault="00950596" w:rsidP="00950596">
      <w:pPr>
        <w:pStyle w:val="Prrafodelista"/>
        <w:spacing w:line="240" w:lineRule="auto"/>
        <w:ind w:left="1080"/>
        <w:jc w:val="both"/>
        <w:rPr>
          <w:rFonts w:ascii="Arial" w:eastAsiaTheme="minorEastAsia" w:hAnsi="Arial" w:cs="Arial"/>
          <w:sz w:val="24"/>
          <w:szCs w:val="24"/>
        </w:rPr>
      </w:pPr>
    </w:p>
    <w:p w:rsidR="00950596" w:rsidRPr="002A044C" w:rsidRDefault="00950596" w:rsidP="00950596">
      <w:pPr>
        <w:pStyle w:val="Prrafodelista"/>
        <w:spacing w:line="240" w:lineRule="auto"/>
        <w:ind w:left="1080"/>
        <w:jc w:val="both"/>
        <w:rPr>
          <w:rFonts w:ascii="Arial" w:eastAsiaTheme="minorEastAsia" w:hAnsi="Arial" w:cs="Arial"/>
          <w:sz w:val="24"/>
          <w:szCs w:val="24"/>
        </w:rPr>
      </w:pPr>
    </w:p>
    <w:p w:rsidR="00C40B7F" w:rsidRPr="002A044C" w:rsidRDefault="00C40B7F" w:rsidP="00C40B7F">
      <w:pPr>
        <w:pStyle w:val="Prrafodelista"/>
        <w:spacing w:line="240" w:lineRule="auto"/>
        <w:ind w:left="360"/>
        <w:jc w:val="both"/>
        <w:rPr>
          <w:rFonts w:ascii="Arial" w:eastAsiaTheme="minorEastAsia" w:hAnsi="Arial" w:cs="Arial"/>
          <w:sz w:val="24"/>
          <w:szCs w:val="24"/>
        </w:rPr>
      </w:pPr>
    </w:p>
    <w:p w:rsidR="00602D5F" w:rsidRPr="002A044C" w:rsidRDefault="00602D5F" w:rsidP="00C40B7F">
      <w:pPr>
        <w:pStyle w:val="Prrafodelista"/>
        <w:spacing w:line="240" w:lineRule="auto"/>
        <w:ind w:left="360"/>
        <w:jc w:val="both"/>
        <w:rPr>
          <w:rFonts w:ascii="Arial" w:eastAsiaTheme="minorEastAsia" w:hAnsi="Arial" w:cs="Arial"/>
          <w:sz w:val="24"/>
          <w:szCs w:val="24"/>
        </w:rPr>
      </w:pPr>
    </w:p>
    <w:p w:rsidR="00CC17C7" w:rsidRPr="002A044C" w:rsidRDefault="00CC17C7">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602D5F" w:rsidRPr="002A044C" w:rsidRDefault="00602D5F" w:rsidP="00CC17C7">
      <w:pPr>
        <w:pStyle w:val="Ttulo1"/>
      </w:pPr>
      <w:bookmarkStart w:id="24" w:name="_Toc319266939"/>
      <w:r w:rsidRPr="002A044C">
        <w:lastRenderedPageBreak/>
        <w:t>SIGLAS Y CONVENCIONES</w:t>
      </w:r>
      <w:bookmarkEnd w:id="24"/>
      <w:r w:rsidR="006B1D40" w:rsidRPr="002A044C">
        <w:t xml:space="preserve"> (1 Nivel)</w:t>
      </w:r>
    </w:p>
    <w:p w:rsidR="00602D5F" w:rsidRPr="002A044C" w:rsidRDefault="00602D5F" w:rsidP="00602D5F">
      <w:pPr>
        <w:jc w:val="center"/>
        <w:rPr>
          <w:rFonts w:ascii="Arial" w:hAnsi="Arial" w:cs="Arial"/>
          <w:b/>
          <w:sz w:val="24"/>
          <w:szCs w:val="24"/>
        </w:rPr>
      </w:pPr>
    </w:p>
    <w:tbl>
      <w:tblPr>
        <w:tblStyle w:val="Cuadrculaclara-nfasis11"/>
        <w:tblW w:w="0" w:type="auto"/>
        <w:tblLook w:val="04A0"/>
      </w:tblPr>
      <w:tblGrid>
        <w:gridCol w:w="2992"/>
        <w:gridCol w:w="2993"/>
        <w:gridCol w:w="2993"/>
      </w:tblGrid>
      <w:tr w:rsidR="00602D5F" w:rsidRPr="002A044C" w:rsidTr="006A196C">
        <w:trPr>
          <w:cnfStyle w:val="100000000000"/>
        </w:trPr>
        <w:tc>
          <w:tcPr>
            <w:cnfStyle w:val="001000000000"/>
            <w:tcW w:w="2992" w:type="dxa"/>
          </w:tcPr>
          <w:p w:rsidR="00602D5F" w:rsidRPr="002A044C" w:rsidRDefault="00602D5F" w:rsidP="006A196C">
            <w:pPr>
              <w:jc w:val="center"/>
              <w:rPr>
                <w:rFonts w:ascii="Arial" w:hAnsi="Arial" w:cs="Arial"/>
                <w:b w:val="0"/>
                <w:sz w:val="24"/>
                <w:szCs w:val="24"/>
              </w:rPr>
            </w:pPr>
            <w:r w:rsidRPr="002A044C">
              <w:rPr>
                <w:rFonts w:ascii="Arial" w:hAnsi="Arial" w:cs="Arial"/>
                <w:b w:val="0"/>
                <w:sz w:val="24"/>
                <w:szCs w:val="24"/>
              </w:rPr>
              <w:t>Sigla</w:t>
            </w:r>
          </w:p>
        </w:tc>
        <w:tc>
          <w:tcPr>
            <w:tcW w:w="2993" w:type="dxa"/>
          </w:tcPr>
          <w:p w:rsidR="00602D5F" w:rsidRPr="002A044C" w:rsidRDefault="00602D5F" w:rsidP="006A196C">
            <w:pPr>
              <w:jc w:val="center"/>
              <w:cnfStyle w:val="100000000000"/>
              <w:rPr>
                <w:rFonts w:ascii="Arial" w:hAnsi="Arial" w:cs="Arial"/>
                <w:b w:val="0"/>
                <w:sz w:val="24"/>
                <w:szCs w:val="24"/>
              </w:rPr>
            </w:pPr>
            <w:r w:rsidRPr="002A044C">
              <w:rPr>
                <w:rFonts w:ascii="Arial" w:hAnsi="Arial" w:cs="Arial"/>
                <w:b w:val="0"/>
                <w:sz w:val="24"/>
                <w:szCs w:val="24"/>
              </w:rPr>
              <w:t>Definición</w:t>
            </w:r>
          </w:p>
        </w:tc>
        <w:tc>
          <w:tcPr>
            <w:tcW w:w="2993" w:type="dxa"/>
          </w:tcPr>
          <w:p w:rsidR="00602D5F" w:rsidRPr="002A044C" w:rsidRDefault="00602D5F" w:rsidP="006A196C">
            <w:pPr>
              <w:jc w:val="center"/>
              <w:cnfStyle w:val="100000000000"/>
              <w:rPr>
                <w:rFonts w:ascii="Arial" w:hAnsi="Arial" w:cs="Arial"/>
                <w:b w:val="0"/>
                <w:sz w:val="24"/>
                <w:szCs w:val="24"/>
              </w:rPr>
            </w:pPr>
            <w:r w:rsidRPr="002A044C">
              <w:rPr>
                <w:rFonts w:ascii="Arial" w:hAnsi="Arial" w:cs="Arial"/>
                <w:b w:val="0"/>
                <w:sz w:val="24"/>
                <w:szCs w:val="24"/>
              </w:rPr>
              <w:t>Definición en ingles</w:t>
            </w:r>
          </w:p>
        </w:tc>
      </w:tr>
      <w:tr w:rsidR="00602D5F" w:rsidRPr="002A044C" w:rsidTr="006A196C">
        <w:trPr>
          <w:cnfStyle w:val="00000010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ISC</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Capacidad de computación de la interface.</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Interface Switching Capability</w:t>
            </w:r>
          </w:p>
        </w:tc>
      </w:tr>
      <w:tr w:rsidR="00602D5F" w:rsidRPr="002A044C" w:rsidTr="006A196C">
        <w:trPr>
          <w:cnfStyle w:val="00000001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LSC</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Capacidad de computación de lambda.</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Lambda Switch Capable</w:t>
            </w:r>
          </w:p>
        </w:tc>
      </w:tr>
      <w:tr w:rsidR="00602D5F" w:rsidRPr="002A044C" w:rsidTr="006A196C">
        <w:trPr>
          <w:cnfStyle w:val="000000100000"/>
        </w:trPr>
        <w:tc>
          <w:tcPr>
            <w:cnfStyle w:val="001000000000"/>
            <w:tcW w:w="2992" w:type="dxa"/>
          </w:tcPr>
          <w:p w:rsidR="00602D5F" w:rsidRPr="002A044C" w:rsidRDefault="00CB7068" w:rsidP="006A196C">
            <w:pPr>
              <w:jc w:val="both"/>
              <w:rPr>
                <w:rFonts w:ascii="Arial" w:hAnsi="Arial" w:cs="Arial"/>
                <w:sz w:val="24"/>
                <w:szCs w:val="24"/>
              </w:rPr>
            </w:pPr>
            <w:hyperlink r:id="rId11" w:tooltip="Label Switched Path" w:history="1">
              <w:r w:rsidR="00602D5F" w:rsidRPr="002A044C">
                <w:rPr>
                  <w:rFonts w:ascii="Arial" w:hAnsi="Arial" w:cs="Arial"/>
                  <w:sz w:val="24"/>
                  <w:szCs w:val="24"/>
                </w:rPr>
                <w:t>LSP</w:t>
              </w:r>
            </w:hyperlink>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Camino conmutado de etiquetas</w:t>
            </w:r>
          </w:p>
        </w:tc>
        <w:tc>
          <w:tcPr>
            <w:tcW w:w="2993" w:type="dxa"/>
          </w:tcPr>
          <w:p w:rsidR="00602D5F" w:rsidRPr="002A044C" w:rsidRDefault="00CB7068" w:rsidP="006A196C">
            <w:pPr>
              <w:jc w:val="both"/>
              <w:cnfStyle w:val="000000100000"/>
              <w:rPr>
                <w:rFonts w:ascii="Arial" w:hAnsi="Arial" w:cs="Arial"/>
                <w:sz w:val="24"/>
                <w:szCs w:val="24"/>
              </w:rPr>
            </w:pPr>
            <w:hyperlink r:id="rId12" w:tooltip="Label Switched Path" w:history="1">
              <w:r w:rsidR="00602D5F" w:rsidRPr="002A044C">
                <w:rPr>
                  <w:rFonts w:ascii="Arial" w:hAnsi="Arial" w:cs="Arial"/>
                  <w:sz w:val="24"/>
                  <w:szCs w:val="24"/>
                </w:rPr>
                <w:t>Label Switched Path</w:t>
              </w:r>
            </w:hyperlink>
          </w:p>
        </w:tc>
      </w:tr>
      <w:tr w:rsidR="00602D5F" w:rsidRPr="002A044C" w:rsidTr="006A196C">
        <w:trPr>
          <w:cnfStyle w:val="00000001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PSC</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Capacidad de conmutación de paquetes</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Packet Switch Capable</w:t>
            </w:r>
          </w:p>
        </w:tc>
      </w:tr>
      <w:tr w:rsidR="00602D5F" w:rsidRPr="002A044C" w:rsidTr="006A196C">
        <w:trPr>
          <w:cnfStyle w:val="00000010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SRLG</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Grupo de enlaces riesgo compartido</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Shared Risk Link Group</w:t>
            </w:r>
          </w:p>
        </w:tc>
      </w:tr>
      <w:tr w:rsidR="00602D5F" w:rsidRPr="002A044C" w:rsidTr="006A196C">
        <w:trPr>
          <w:cnfStyle w:val="00000001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sz w:val="24"/>
                <w:szCs w:val="24"/>
              </w:rPr>
              <w:t>TDM</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Time Division Multiple Capable</w:t>
            </w:r>
          </w:p>
        </w:tc>
      </w:tr>
      <w:tr w:rsidR="00602D5F" w:rsidRPr="002A044C" w:rsidTr="006A196C">
        <w:trPr>
          <w:cnfStyle w:val="000000100000"/>
        </w:trPr>
        <w:tc>
          <w:tcPr>
            <w:cnfStyle w:val="001000000000"/>
            <w:tcW w:w="2992" w:type="dxa"/>
          </w:tcPr>
          <w:p w:rsidR="00602D5F" w:rsidRPr="002A044C" w:rsidRDefault="00602D5F" w:rsidP="006A196C">
            <w:pPr>
              <w:jc w:val="both"/>
              <w:rPr>
                <w:rFonts w:ascii="Arial" w:hAnsi="Arial" w:cs="Arial"/>
                <w:sz w:val="24"/>
                <w:szCs w:val="24"/>
              </w:rPr>
            </w:pPr>
            <w:r w:rsidRPr="002A044C">
              <w:rPr>
                <w:rFonts w:ascii="Arial" w:hAnsi="Arial" w:cs="Arial"/>
                <w:color w:val="000000" w:themeColor="text1"/>
                <w:sz w:val="24"/>
                <w:szCs w:val="24"/>
              </w:rPr>
              <w:t>PCC</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Proceso de computación de camino.</w:t>
            </w:r>
          </w:p>
        </w:tc>
        <w:tc>
          <w:tcPr>
            <w:tcW w:w="2993" w:type="dxa"/>
          </w:tcPr>
          <w:p w:rsidR="00602D5F" w:rsidRPr="002A044C" w:rsidRDefault="00602D5F" w:rsidP="006A196C">
            <w:pPr>
              <w:jc w:val="both"/>
              <w:cnfStyle w:val="000000100000"/>
              <w:rPr>
                <w:rFonts w:ascii="Arial" w:hAnsi="Arial" w:cs="Arial"/>
                <w:sz w:val="24"/>
                <w:szCs w:val="24"/>
              </w:rPr>
            </w:pPr>
          </w:p>
        </w:tc>
      </w:tr>
      <w:tr w:rsidR="00602D5F" w:rsidRPr="002A044C" w:rsidTr="006A196C">
        <w:trPr>
          <w:cnfStyle w:val="000000010000"/>
        </w:trPr>
        <w:tc>
          <w:tcPr>
            <w:cnfStyle w:val="001000000000"/>
            <w:tcW w:w="2992" w:type="dxa"/>
          </w:tcPr>
          <w:p w:rsidR="00602D5F" w:rsidRPr="002A044C" w:rsidRDefault="00602D5F" w:rsidP="006A196C">
            <w:pPr>
              <w:jc w:val="both"/>
              <w:rPr>
                <w:rFonts w:ascii="Arial" w:hAnsi="Arial" w:cs="Arial"/>
                <w:color w:val="000000" w:themeColor="text1"/>
                <w:sz w:val="24"/>
                <w:szCs w:val="24"/>
              </w:rPr>
            </w:pPr>
            <w:r w:rsidRPr="002A044C">
              <w:rPr>
                <w:rFonts w:ascii="Arial" w:hAnsi="Arial" w:cs="Arial"/>
                <w:color w:val="000000" w:themeColor="text1"/>
                <w:sz w:val="24"/>
                <w:szCs w:val="24"/>
              </w:rPr>
              <w:t>Enlace TE</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Enlace de ingeniería de tráfico.</w:t>
            </w:r>
          </w:p>
        </w:tc>
        <w:tc>
          <w:tcPr>
            <w:tcW w:w="2993" w:type="dxa"/>
          </w:tcPr>
          <w:p w:rsidR="00602D5F" w:rsidRPr="002A044C" w:rsidRDefault="00602D5F" w:rsidP="006A196C">
            <w:pPr>
              <w:jc w:val="both"/>
              <w:cnfStyle w:val="000000010000"/>
              <w:rPr>
                <w:rFonts w:ascii="Arial" w:hAnsi="Arial" w:cs="Arial"/>
                <w:sz w:val="24"/>
                <w:szCs w:val="24"/>
              </w:rPr>
            </w:pPr>
            <w:r w:rsidRPr="002A044C">
              <w:rPr>
                <w:rFonts w:ascii="Arial" w:hAnsi="Arial" w:cs="Arial"/>
                <w:sz w:val="24"/>
                <w:szCs w:val="24"/>
              </w:rPr>
              <w:t>TE Link (Traffic Engineering)</w:t>
            </w:r>
          </w:p>
        </w:tc>
      </w:tr>
      <w:tr w:rsidR="00602D5F" w:rsidRPr="002A044C" w:rsidTr="006A196C">
        <w:trPr>
          <w:cnfStyle w:val="000000100000"/>
        </w:trPr>
        <w:tc>
          <w:tcPr>
            <w:cnfStyle w:val="001000000000"/>
            <w:tcW w:w="2992" w:type="dxa"/>
          </w:tcPr>
          <w:p w:rsidR="00602D5F" w:rsidRPr="002A044C" w:rsidRDefault="00602D5F" w:rsidP="006A196C">
            <w:pPr>
              <w:jc w:val="both"/>
              <w:rPr>
                <w:rFonts w:ascii="Arial" w:hAnsi="Arial" w:cs="Arial"/>
                <w:color w:val="000000" w:themeColor="text1"/>
                <w:sz w:val="24"/>
                <w:szCs w:val="24"/>
              </w:rPr>
            </w:pPr>
            <w:r w:rsidRPr="002A044C">
              <w:rPr>
                <w:rFonts w:ascii="Arial" w:hAnsi="Arial" w:cs="Arial"/>
                <w:sz w:val="24"/>
                <w:szCs w:val="24"/>
              </w:rPr>
              <w:t xml:space="preserve"> MTU</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Unidad de transferencia máxima de la interface</w:t>
            </w:r>
          </w:p>
        </w:tc>
        <w:tc>
          <w:tcPr>
            <w:tcW w:w="2993" w:type="dxa"/>
          </w:tcPr>
          <w:p w:rsidR="00602D5F" w:rsidRPr="002A044C" w:rsidRDefault="00602D5F" w:rsidP="006A196C">
            <w:pPr>
              <w:jc w:val="both"/>
              <w:cnfStyle w:val="000000100000"/>
              <w:rPr>
                <w:rFonts w:ascii="Arial" w:hAnsi="Arial" w:cs="Arial"/>
                <w:sz w:val="24"/>
                <w:szCs w:val="24"/>
              </w:rPr>
            </w:pPr>
            <w:r w:rsidRPr="002A044C">
              <w:rPr>
                <w:rFonts w:ascii="Arial" w:hAnsi="Arial" w:cs="Arial"/>
                <w:sz w:val="24"/>
                <w:szCs w:val="24"/>
              </w:rPr>
              <w:t>Maximum Transfer Unit</w:t>
            </w:r>
          </w:p>
        </w:tc>
      </w:tr>
      <w:tr w:rsidR="00A01693" w:rsidRPr="00F06232" w:rsidTr="006A196C">
        <w:trPr>
          <w:cnfStyle w:val="000000010000"/>
        </w:trPr>
        <w:tc>
          <w:tcPr>
            <w:cnfStyle w:val="001000000000"/>
            <w:tcW w:w="2992" w:type="dxa"/>
          </w:tcPr>
          <w:p w:rsidR="00A01693" w:rsidRPr="002A044C" w:rsidRDefault="00A01693" w:rsidP="006A196C">
            <w:pPr>
              <w:jc w:val="both"/>
              <w:rPr>
                <w:rFonts w:ascii="Arial" w:eastAsiaTheme="minorHAnsi" w:hAnsi="Arial" w:cs="Arial"/>
                <w:b w:val="0"/>
                <w:bCs w:val="0"/>
                <w:sz w:val="24"/>
                <w:szCs w:val="24"/>
              </w:rPr>
            </w:pPr>
            <w:r w:rsidRPr="002A044C">
              <w:rPr>
                <w:rFonts w:ascii="Arial" w:eastAsiaTheme="minorHAnsi" w:hAnsi="Arial" w:cs="Arial"/>
                <w:b w:val="0"/>
                <w:bCs w:val="0"/>
                <w:sz w:val="24"/>
                <w:szCs w:val="24"/>
              </w:rPr>
              <w:t>STSD</w:t>
            </w:r>
          </w:p>
        </w:tc>
        <w:tc>
          <w:tcPr>
            <w:tcW w:w="2993" w:type="dxa"/>
          </w:tcPr>
          <w:p w:rsidR="00A01693" w:rsidRPr="002A044C" w:rsidRDefault="00A01693" w:rsidP="006A196C">
            <w:pPr>
              <w:jc w:val="both"/>
              <w:cnfStyle w:val="000000010000"/>
              <w:rPr>
                <w:rFonts w:ascii="Arial" w:hAnsi="Arial" w:cs="Arial"/>
                <w:sz w:val="24"/>
                <w:szCs w:val="24"/>
              </w:rPr>
            </w:pPr>
            <w:r w:rsidRPr="002A044C">
              <w:rPr>
                <w:rFonts w:ascii="Arial" w:hAnsi="Arial" w:cs="Arial"/>
                <w:sz w:val="24"/>
                <w:szCs w:val="24"/>
              </w:rPr>
              <w:t>Tiempo de inicio y de duración específicos.</w:t>
            </w:r>
          </w:p>
        </w:tc>
        <w:tc>
          <w:tcPr>
            <w:tcW w:w="2993" w:type="dxa"/>
          </w:tcPr>
          <w:p w:rsidR="00A01693" w:rsidRPr="00F06232" w:rsidRDefault="00A01693" w:rsidP="006A196C">
            <w:pPr>
              <w:jc w:val="both"/>
              <w:cnfStyle w:val="000000010000"/>
              <w:rPr>
                <w:rFonts w:ascii="Arial" w:hAnsi="Arial" w:cs="Arial"/>
                <w:sz w:val="24"/>
                <w:szCs w:val="24"/>
                <w:lang w:val="en-US"/>
              </w:rPr>
            </w:pPr>
            <w:r w:rsidRPr="00F06232">
              <w:rPr>
                <w:rFonts w:ascii="Arial" w:hAnsi="Arial" w:cs="Arial"/>
                <w:sz w:val="24"/>
                <w:szCs w:val="24"/>
                <w:lang w:val="en-US"/>
              </w:rPr>
              <w:t>A specified starting time and a specified duration</w:t>
            </w:r>
          </w:p>
        </w:tc>
      </w:tr>
      <w:tr w:rsidR="006766D2" w:rsidRPr="00F06232" w:rsidTr="006A196C">
        <w:trPr>
          <w:cnfStyle w:val="000000100000"/>
        </w:trPr>
        <w:tc>
          <w:tcPr>
            <w:cnfStyle w:val="001000000000"/>
            <w:tcW w:w="2992" w:type="dxa"/>
          </w:tcPr>
          <w:p w:rsidR="006766D2" w:rsidRPr="002A044C" w:rsidRDefault="00340419" w:rsidP="006A196C">
            <w:pPr>
              <w:jc w:val="both"/>
              <w:rPr>
                <w:rFonts w:ascii="Arial" w:hAnsi="Arial" w:cs="Arial"/>
                <w:b w:val="0"/>
                <w:bCs w:val="0"/>
                <w:sz w:val="24"/>
                <w:szCs w:val="24"/>
                <w:u w:val="single"/>
              </w:rPr>
            </w:pPr>
            <w:r w:rsidRPr="002A044C">
              <w:rPr>
                <w:rFonts w:ascii="Arial" w:hAnsi="Arial" w:cs="Arial"/>
                <w:b w:val="0"/>
                <w:bCs w:val="0"/>
                <w:sz w:val="24"/>
                <w:szCs w:val="24"/>
              </w:rPr>
              <w:t>FLOPS</w:t>
            </w:r>
          </w:p>
        </w:tc>
        <w:tc>
          <w:tcPr>
            <w:tcW w:w="2993" w:type="dxa"/>
          </w:tcPr>
          <w:p w:rsidR="006766D2" w:rsidRPr="002A044C" w:rsidRDefault="006766D2" w:rsidP="006A196C">
            <w:pPr>
              <w:jc w:val="both"/>
              <w:cnfStyle w:val="000000100000"/>
              <w:rPr>
                <w:rFonts w:ascii="Arial" w:hAnsi="Arial" w:cs="Arial"/>
                <w:sz w:val="24"/>
                <w:szCs w:val="24"/>
              </w:rPr>
            </w:pPr>
            <w:r w:rsidRPr="002A044C">
              <w:rPr>
                <w:rFonts w:ascii="Arial" w:hAnsi="Arial" w:cs="Arial"/>
                <w:sz w:val="24"/>
                <w:szCs w:val="24"/>
              </w:rPr>
              <w:t>operaciones de punto flotante por segundo</w:t>
            </w:r>
          </w:p>
        </w:tc>
        <w:tc>
          <w:tcPr>
            <w:tcW w:w="2993" w:type="dxa"/>
          </w:tcPr>
          <w:p w:rsidR="006766D2" w:rsidRPr="00F06232" w:rsidRDefault="006766D2" w:rsidP="006A196C">
            <w:pPr>
              <w:jc w:val="both"/>
              <w:cnfStyle w:val="000000100000"/>
              <w:rPr>
                <w:rFonts w:ascii="Arial" w:hAnsi="Arial" w:cs="Arial"/>
                <w:sz w:val="24"/>
                <w:szCs w:val="24"/>
                <w:lang w:val="en-US"/>
              </w:rPr>
            </w:pPr>
            <w:r w:rsidRPr="00F06232">
              <w:rPr>
                <w:rFonts w:ascii="Arial" w:hAnsi="Arial" w:cs="Arial"/>
                <w:sz w:val="24"/>
                <w:szCs w:val="24"/>
                <w:lang w:val="en-US"/>
              </w:rPr>
              <w:t>floating-point operations per second</w:t>
            </w:r>
          </w:p>
        </w:tc>
      </w:tr>
    </w:tbl>
    <w:p w:rsidR="00602D5F" w:rsidRPr="00F06232" w:rsidRDefault="00602D5F" w:rsidP="00602D5F">
      <w:pPr>
        <w:jc w:val="both"/>
        <w:rPr>
          <w:rFonts w:ascii="Arial" w:hAnsi="Arial" w:cs="Arial"/>
          <w:sz w:val="24"/>
          <w:szCs w:val="24"/>
          <w:lang w:val="en-US"/>
        </w:rPr>
      </w:pPr>
    </w:p>
    <w:p w:rsidR="00602D5F" w:rsidRPr="00F06232" w:rsidRDefault="00602D5F" w:rsidP="00C40B7F">
      <w:pPr>
        <w:pStyle w:val="Prrafodelista"/>
        <w:spacing w:line="240" w:lineRule="auto"/>
        <w:ind w:left="360"/>
        <w:jc w:val="both"/>
        <w:rPr>
          <w:rFonts w:ascii="Arial" w:eastAsiaTheme="minorEastAsia" w:hAnsi="Arial" w:cs="Arial"/>
          <w:sz w:val="24"/>
          <w:szCs w:val="24"/>
          <w:lang w:val="en-US"/>
        </w:rPr>
      </w:pPr>
    </w:p>
    <w:sectPr w:rsidR="00602D5F" w:rsidRPr="00F06232"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CE2CED" w:rsidRDefault="00CE2CED" w:rsidP="006D6C36">
      <w:pPr>
        <w:pStyle w:val="Textocomentario"/>
      </w:pPr>
      <w:r>
        <w:t xml:space="preserve">Scope </w:t>
      </w:r>
      <w:r>
        <w:rPr>
          <w:rStyle w:val="Refdecomentario"/>
        </w:rPr>
        <w:annotationRef/>
      </w:r>
      <w:r w:rsidRPr="00733CFA">
        <w:t>Object pag</w:t>
      </w:r>
      <w:r>
        <w:t>.</w:t>
      </w:r>
      <w:r w:rsidRPr="00733CFA">
        <w:t xml:space="preserve"> 12</w:t>
      </w:r>
      <w:r>
        <w:t>. Aclaracion de la diferencia entre los dos objetos mencionados.</w:t>
      </w:r>
    </w:p>
  </w:comment>
  <w:comment w:id="2" w:author="CAMACHO ROLDAN" w:date="2012-03-11T22:24:00Z" w:initials="CR">
    <w:p w:rsidR="00CE2CED" w:rsidRDefault="00CE2CED" w:rsidP="006D6C36">
      <w:pPr>
        <w:pStyle w:val="Textocomentario"/>
      </w:pPr>
      <w:r>
        <w:rPr>
          <w:rStyle w:val="Refdecomentario"/>
        </w:rPr>
        <w:annotationRef/>
      </w:r>
      <w:r w:rsidRPr="007D1B2D">
        <w:rPr>
          <w:rFonts w:ascii="Arial" w:hAnsi="Arial" w:cs="Arial"/>
          <w:highlight w:val="lightGray"/>
          <w:lang w:val="es-CO"/>
        </w:rPr>
        <w:t>Fuentes farrel pag 49 y 55</w:t>
      </w:r>
    </w:p>
  </w:comment>
  <w:comment w:id="3" w:author="CAMACHO ROLDAN" w:date="2012-03-11T22:24:00Z" w:initials="CR">
    <w:p w:rsidR="00CE2CED" w:rsidRDefault="00CE2CED" w:rsidP="006D6C36">
      <w:pPr>
        <w:pStyle w:val="Textocomentario"/>
      </w:pPr>
      <w:r>
        <w:rPr>
          <w:rStyle w:val="Refdecomentario"/>
        </w:rPr>
        <w:annotationRef/>
      </w:r>
      <w:r w:rsidRPr="002261B8">
        <w:rPr>
          <w:rFonts w:ascii="Arial" w:hAnsi="Arial" w:cs="Arial"/>
          <w:lang w:val="es-CO"/>
        </w:rPr>
        <w:t>Justificación: si hay casos donde para mantener un lsp sin tanta tasa de refresco se requiere flujo se mensajes de hasta de 10 minutos se puede inferir q pueden durar hasta varias decenas de minutos.</w:t>
      </w:r>
    </w:p>
  </w:comment>
  <w:comment w:id="4" w:author="CAMACHO ROLDAN" w:date="2012-03-11T22:24:00Z" w:initials="CR">
    <w:p w:rsidR="00CE2CED" w:rsidRDefault="00CE2CED"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Por que todos tienen objeto Session</w:t>
      </w:r>
      <w:r w:rsidRPr="002261B8">
        <w:rPr>
          <w:rFonts w:ascii="Arial" w:hAnsi="Arial" w:cs="Arial"/>
          <w:lang w:val="es-CO"/>
        </w:rPr>
        <w:t>)</w:t>
      </w:r>
    </w:p>
  </w:comment>
  <w:comment w:id="5" w:author="CAMACHO ROLDAN" w:date="2012-03-11T22:24:00Z" w:initials="CR">
    <w:p w:rsidR="00CE2CED" w:rsidRPr="00344B08" w:rsidRDefault="00CE2CED"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CE2CED" w:rsidRDefault="00CE2CED"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CE2CED" w:rsidRDefault="00CE2CED"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CE2CED" w:rsidRDefault="00CE2CED" w:rsidP="006D6C36">
      <w:pPr>
        <w:pStyle w:val="Textocomentario"/>
      </w:pPr>
      <w:r>
        <w:rPr>
          <w:rStyle w:val="Refdecomentario"/>
        </w:rPr>
        <w:annotationRef/>
      </w:r>
      <w:r w:rsidRPr="002261B8">
        <w:rPr>
          <w:rFonts w:ascii="Arial" w:hAnsi="Arial" w:cs="Arial"/>
          <w:lang w:val="es-CO"/>
        </w:rPr>
        <w:t>(Ver paper de problema entre LSP capacidad y ancho de banda)</w:t>
      </w:r>
    </w:p>
  </w:comment>
  <w:comment w:id="23" w:author="YesidWin7" w:date="2012-03-16T16:23:00Z" w:initials="Y">
    <w:p w:rsidR="00F06232" w:rsidRPr="00F06232" w:rsidRDefault="00F06232">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F06232" w:rsidRPr="00F06232" w:rsidRDefault="00F06232">
      <w:pPr>
        <w:pStyle w:val="Textocomentario"/>
        <w:rPr>
          <w:sz w:val="24"/>
          <w:szCs w:val="24"/>
        </w:rPr>
      </w:pPr>
      <m:oMathPara>
        <m:oMath>
          <m:r>
            <m:rPr>
              <m:sty m:val="p"/>
            </m:rPr>
            <w:rPr>
              <w:rFonts w:ascii="Cambria Math" w:hAnsi="Arial" w:cs="Arial"/>
              <w:sz w:val="24"/>
              <w:szCs w:val="24"/>
            </w:rPr>
            <m:t>se pone en un estado,cuando se terminne</m:t>
          </m:r>
        </m:oMath>
      </m:oMathPara>
    </w:p>
    <w:p w:rsidR="00F06232" w:rsidRPr="00F06232" w:rsidRDefault="00F06232">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F06232" w:rsidRPr="00F06232" w:rsidRDefault="00F06232">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F06232" w:rsidRPr="00F06232" w:rsidRDefault="00F06232">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F06232" w:rsidRPr="00F06232" w:rsidRDefault="00F06232">
      <w:pPr>
        <w:pStyle w:val="Textocomentario"/>
        <w:rPr>
          <w:sz w:val="24"/>
          <w:szCs w:val="24"/>
        </w:rPr>
      </w:pPr>
      <m:oMathPara>
        <m:oMath>
          <m:r>
            <m:rPr>
              <m:sty m:val="p"/>
            </m:rPr>
            <w:rPr>
              <w:rFonts w:ascii="Cambria Math" w:hAnsi="Arial" w:cs="Arial"/>
              <w:sz w:val="24"/>
              <w:szCs w:val="24"/>
            </w:rPr>
            <m:t>mas conveniente.</m:t>
          </m:r>
        </m:oMath>
      </m:oMathPara>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3A0" w:rsidRDefault="008853A0" w:rsidP="00602D5F">
      <w:pPr>
        <w:spacing w:after="0" w:line="240" w:lineRule="auto"/>
      </w:pPr>
      <w:r>
        <w:separator/>
      </w:r>
    </w:p>
  </w:endnote>
  <w:endnote w:type="continuationSeparator" w:id="0">
    <w:p w:rsidR="008853A0" w:rsidRDefault="008853A0"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3A0" w:rsidRDefault="008853A0" w:rsidP="00602D5F">
      <w:pPr>
        <w:spacing w:after="0" w:line="240" w:lineRule="auto"/>
      </w:pPr>
      <w:r>
        <w:separator/>
      </w:r>
    </w:p>
  </w:footnote>
  <w:footnote w:type="continuationSeparator" w:id="0">
    <w:p w:rsidR="008853A0" w:rsidRDefault="008853A0" w:rsidP="00602D5F">
      <w:pPr>
        <w:spacing w:after="0" w:line="240" w:lineRule="auto"/>
      </w:pPr>
      <w:r>
        <w:continuationSeparator/>
      </w:r>
    </w:p>
  </w:footnote>
  <w:footnote w:id="1">
    <w:p w:rsidR="00CE2CED" w:rsidRPr="004814B6" w:rsidRDefault="00CE2CED" w:rsidP="006D6C36">
      <w:pPr>
        <w:pStyle w:val="Textonotapie"/>
      </w:pPr>
      <w:r>
        <w:rPr>
          <w:rStyle w:val="Refdenotaalpie"/>
        </w:rPr>
        <w:footnoteRef/>
      </w:r>
      <w:r>
        <w:t xml:space="preserve"> Revista disponible internet </w:t>
      </w:r>
      <w:r w:rsidRPr="00341A36">
        <w:t>http://www.acis.org.co/fileadmin/Revista_107/11.pdf</w:t>
      </w:r>
      <w:r>
        <w:t>, pag. 11</w:t>
      </w:r>
    </w:p>
  </w:footnote>
  <w:footnote w:id="2">
    <w:p w:rsidR="00CE2CED" w:rsidRPr="00C94A9A" w:rsidRDefault="00CE2CED" w:rsidP="006D6C36">
      <w:pPr>
        <w:pStyle w:val="Textonotapie"/>
        <w:rPr>
          <w:lang w:val="en-US"/>
        </w:rPr>
      </w:pPr>
      <w:r>
        <w:rPr>
          <w:rStyle w:val="Refdenotaalpie"/>
        </w:rPr>
        <w:footnoteRef/>
      </w:r>
      <w:r w:rsidRPr="00C94A9A">
        <w:rPr>
          <w:lang w:val="en-US"/>
        </w:rPr>
        <w:t xml:space="preserve"> Adrian Farrel, pag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CE2CED" w:rsidRPr="007244D5" w:rsidRDefault="00CE2CED"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CE2CED" w:rsidRPr="00847724" w:rsidRDefault="00CE2CED"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CE2CED" w:rsidRDefault="00CE2CED"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CE2CED" w:rsidRPr="0058538A" w:rsidRDefault="00CE2CED" w:rsidP="00C379E0">
      <w:pPr>
        <w:pStyle w:val="Textonotapie"/>
        <w:rPr>
          <w:lang w:val="en-US"/>
        </w:rPr>
      </w:pPr>
      <w:r>
        <w:rPr>
          <w:rStyle w:val="Refdenotaalpie"/>
        </w:rPr>
        <w:footnoteRef/>
      </w:r>
      <w:r w:rsidRPr="0058538A">
        <w:rPr>
          <w:lang w:val="en-US"/>
        </w:rPr>
        <w:t xml:space="preserve"> Farrel</w:t>
      </w:r>
      <w:r>
        <w:rPr>
          <w:lang w:val="en-US"/>
        </w:rPr>
        <w:t xml:space="preserve"> </w:t>
      </w:r>
      <w:r w:rsidRPr="0058538A">
        <w:rPr>
          <w:lang w:val="en-US"/>
        </w:rPr>
        <w:t>173</w:t>
      </w:r>
    </w:p>
  </w:footnote>
  <w:footnote w:id="7">
    <w:p w:rsidR="00CE2CED" w:rsidRPr="00A311E1" w:rsidRDefault="00CE2CED" w:rsidP="00C379E0">
      <w:pPr>
        <w:pStyle w:val="Textonotapie"/>
        <w:rPr>
          <w:lang w:val="en-US"/>
        </w:rPr>
      </w:pPr>
      <w:r>
        <w:rPr>
          <w:rStyle w:val="Refdenotaalpie"/>
        </w:rPr>
        <w:footnoteRef/>
      </w:r>
      <w:r w:rsidRPr="00A311E1">
        <w:rPr>
          <w:lang w:val="en-US"/>
        </w:rPr>
        <w:t xml:space="preserve"> Farrel</w:t>
      </w:r>
      <w:r>
        <w:rPr>
          <w:lang w:val="en-US"/>
        </w:rPr>
        <w:t xml:space="preserve"> </w:t>
      </w:r>
      <w:r w:rsidRPr="00A311E1">
        <w:rPr>
          <w:lang w:val="en-US"/>
        </w:rPr>
        <w:t>174</w:t>
      </w:r>
    </w:p>
  </w:footnote>
  <w:footnote w:id="8">
    <w:p w:rsidR="00CE2CED" w:rsidRPr="004E700B" w:rsidRDefault="00CE2CED" w:rsidP="00C379E0">
      <w:pPr>
        <w:pStyle w:val="Textonotapie"/>
        <w:rPr>
          <w:u w:val="single"/>
          <w:lang w:val="en-US"/>
        </w:rPr>
      </w:pPr>
      <w:r>
        <w:rPr>
          <w:rStyle w:val="Refdenotaalpie"/>
        </w:rPr>
        <w:footnoteRef/>
      </w:r>
      <w:r w:rsidRPr="00A311E1">
        <w:rPr>
          <w:lang w:val="en-US"/>
        </w:rPr>
        <w:t xml:space="preserve"> </w:t>
      </w:r>
      <w:r>
        <w:rPr>
          <w:lang w:val="en-US"/>
        </w:rPr>
        <w:t>Farrel 174</w:t>
      </w:r>
    </w:p>
  </w:footnote>
  <w:footnote w:id="9">
    <w:p w:rsidR="00CE2CED" w:rsidRPr="00A311E1" w:rsidRDefault="00CE2CED" w:rsidP="00C379E0">
      <w:pPr>
        <w:pStyle w:val="Textonotapie"/>
        <w:rPr>
          <w:lang w:val="en-US"/>
        </w:rPr>
      </w:pPr>
      <w:r>
        <w:rPr>
          <w:rStyle w:val="Refdenotaalpie"/>
        </w:rPr>
        <w:footnoteRef/>
      </w:r>
      <w:r w:rsidRPr="00A311E1">
        <w:rPr>
          <w:lang w:val="en-US"/>
        </w:rPr>
        <w:t xml:space="preserve"> Farrel pag 176</w:t>
      </w:r>
    </w:p>
  </w:footnote>
  <w:footnote w:id="10">
    <w:p w:rsidR="00CE2CED" w:rsidRPr="003B3DF1" w:rsidRDefault="00CE2CED" w:rsidP="00C379E0">
      <w:pPr>
        <w:pStyle w:val="Textonotapie"/>
        <w:rPr>
          <w:lang w:val="en-US"/>
        </w:rPr>
      </w:pPr>
      <w:r>
        <w:rPr>
          <w:rStyle w:val="Refdenotaalpie"/>
        </w:rPr>
        <w:footnoteRef/>
      </w:r>
      <w:r w:rsidRPr="003B3DF1">
        <w:rPr>
          <w:lang w:val="en-US"/>
        </w:rPr>
        <w:t xml:space="preserve"> Farrel 176</w:t>
      </w:r>
    </w:p>
  </w:footnote>
  <w:footnote w:id="11">
    <w:p w:rsidR="00CE2CED" w:rsidRPr="003B3DF1" w:rsidRDefault="00CE2CED" w:rsidP="00C379E0">
      <w:pPr>
        <w:pStyle w:val="Textonotapie"/>
        <w:rPr>
          <w:lang w:val="en-US"/>
        </w:rPr>
      </w:pPr>
      <w:r>
        <w:rPr>
          <w:rStyle w:val="Refdenotaalpie"/>
        </w:rPr>
        <w:footnoteRef/>
      </w:r>
      <w:r w:rsidRPr="003B3DF1">
        <w:rPr>
          <w:lang w:val="en-US"/>
        </w:rPr>
        <w:t xml:space="preserve"> Farrel 235</w:t>
      </w:r>
    </w:p>
  </w:footnote>
  <w:footnote w:id="12">
    <w:p w:rsidR="00CE2CED" w:rsidRPr="003B3DF1" w:rsidRDefault="00CE2CED" w:rsidP="00C379E0">
      <w:pPr>
        <w:pStyle w:val="Textonotapie"/>
        <w:rPr>
          <w:lang w:val="en-US"/>
        </w:rPr>
      </w:pPr>
      <w:r>
        <w:rPr>
          <w:rStyle w:val="Refdenotaalpie"/>
        </w:rPr>
        <w:footnoteRef/>
      </w:r>
      <w:r w:rsidRPr="003B3DF1">
        <w:rPr>
          <w:lang w:val="en-US"/>
        </w:rPr>
        <w:t xml:space="preserve"> Farrel 243</w:t>
      </w:r>
    </w:p>
  </w:footnote>
  <w:footnote w:id="13">
    <w:p w:rsidR="00CE2CED" w:rsidRPr="00BC0444" w:rsidRDefault="00CE2CED" w:rsidP="00D84DA6">
      <w:pPr>
        <w:autoSpaceDE w:val="0"/>
        <w:autoSpaceDN w:val="0"/>
        <w:adjustRightInd w:val="0"/>
        <w:spacing w:after="0" w:line="240" w:lineRule="auto"/>
        <w:rPr>
          <w:lang w:val="en-US"/>
        </w:rPr>
      </w:pPr>
      <w:r>
        <w:rPr>
          <w:rStyle w:val="Refdenotaalpie"/>
        </w:rPr>
        <w:footnoteRef/>
      </w:r>
      <w:r w:rsidRPr="00BC0444">
        <w:rPr>
          <w:lang w:val="en-US"/>
        </w:rPr>
        <w:t xml:space="preserve"> </w:t>
      </w:r>
      <w:r>
        <w:rPr>
          <w:lang w:val="en-US"/>
        </w:rPr>
        <w:t xml:space="preserve">Concepto definido en </w:t>
      </w:r>
      <w:r w:rsidRPr="00BC0444">
        <w:rPr>
          <w:rFonts w:ascii="AdvGulliv-R" w:hAnsi="AdvGulliv-R" w:cs="AdvGulliv-R"/>
          <w:sz w:val="13"/>
          <w:szCs w:val="13"/>
          <w:lang w:val="en-US"/>
        </w:rPr>
        <w:t>J. Zheng, H.T. Mouftah,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4">
    <w:p w:rsidR="00CE2CED" w:rsidRPr="008536A5" w:rsidRDefault="00CE2CED" w:rsidP="008536A5">
      <w:pPr>
        <w:autoSpaceDE w:val="0"/>
        <w:autoSpaceDN w:val="0"/>
        <w:adjustRightInd w:val="0"/>
        <w:spacing w:after="0" w:line="240" w:lineRule="auto"/>
        <w:rPr>
          <w:lang w:val="en-US"/>
        </w:rPr>
      </w:pPr>
      <w:r>
        <w:rPr>
          <w:rStyle w:val="Refdenotaalpie"/>
        </w:rPr>
        <w:footnoteRef/>
      </w:r>
      <w:r w:rsidRPr="003B3DF1">
        <w:rPr>
          <w:lang w:val="en-US"/>
        </w:rPr>
        <w:t xml:space="preserve"> </w:t>
      </w:r>
      <w:r w:rsidRPr="006744E2">
        <w:rPr>
          <w:rFonts w:ascii="AdvGulliv-R" w:hAnsi="AdvGulliv-R" w:cs="AdvGulliv-R"/>
          <w:sz w:val="13"/>
          <w:szCs w:val="13"/>
          <w:lang w:val="en-US"/>
        </w:rPr>
        <w:t xml:space="preserve">Pagina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15">
    <w:p w:rsidR="00CE2CED" w:rsidRPr="00A46ACE" w:rsidRDefault="00CE2CED" w:rsidP="00A46ACE">
      <w:pPr>
        <w:pStyle w:val="Textonotapie"/>
        <w:rPr>
          <w:lang w:val="en-US"/>
        </w:rPr>
      </w:pPr>
      <w:r>
        <w:rPr>
          <w:rStyle w:val="Refdenotaalpie"/>
        </w:rPr>
        <w:footnoteRef/>
      </w:r>
      <w:r w:rsidRPr="00A46ACE">
        <w:rPr>
          <w:lang w:val="en-US"/>
        </w:rPr>
        <w:t xml:space="preserve"> (STUD).</w:t>
      </w:r>
      <w:r>
        <w:rPr>
          <w:lang w:val="en-US"/>
        </w:rPr>
        <w:t xml:space="preserve"> </w:t>
      </w:r>
      <w:r w:rsidRPr="00A46ACE">
        <w:rPr>
          <w:lang w:val="en-US"/>
        </w:rPr>
        <w:t xml:space="preserve"> An unspecified starting time and a specified duration</w:t>
      </w:r>
      <w:r>
        <w:rPr>
          <w:lang w:val="en-US"/>
        </w:rPr>
        <w:t xml:space="preserve"> </w:t>
      </w:r>
      <w:r w:rsidRPr="00A46ACE">
        <w:rPr>
          <w:lang w:val="en-US"/>
        </w:rPr>
        <w:t>(UTSD).</w:t>
      </w:r>
      <w:r>
        <w:rPr>
          <w:lang w:val="en-US"/>
        </w:rPr>
        <w:t xml:space="preserve"> </w:t>
      </w:r>
      <w:r w:rsidRPr="00A46ACE">
        <w:rPr>
          <w:lang w:val="en-US"/>
        </w:rPr>
        <w:t xml:space="preserve"> An unspecified starting time and an unspecified duration</w:t>
      </w:r>
      <w:r>
        <w:rPr>
          <w:lang w:val="en-US"/>
        </w:rPr>
        <w:t xml:space="preserve"> </w:t>
      </w:r>
      <w:r w:rsidRPr="00A46ACE">
        <w:rPr>
          <w:lang w:val="en-US"/>
        </w:rPr>
        <w:t xml:space="preserve">(UTUD). </w:t>
      </w:r>
      <w:r w:rsidRPr="006744E2">
        <w:rPr>
          <w:rFonts w:ascii="AdvGulliv-R" w:hAnsi="AdvGulliv-R" w:cs="AdvGulliv-R"/>
          <w:sz w:val="13"/>
          <w:szCs w:val="13"/>
          <w:lang w:val="en-US"/>
        </w:rPr>
        <w:t xml:space="preserve">Pagina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16">
    <w:p w:rsidR="00CE2CED" w:rsidRPr="008546B0" w:rsidRDefault="00CE2CED" w:rsidP="008546B0">
      <w:pPr>
        <w:pStyle w:val="Textonotapie"/>
        <w:rPr>
          <w:lang w:val="en-US"/>
        </w:rPr>
      </w:pPr>
      <w:r>
        <w:rPr>
          <w:rStyle w:val="Refdenotaalpie"/>
        </w:rPr>
        <w:footnoteRef/>
      </w:r>
      <w:r w:rsidRPr="008546B0">
        <w:rPr>
          <w:lang w:val="en-US"/>
        </w:rPr>
        <w:t xml:space="preserve"> Requrimiento de G2MPLS.  Pag 5.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1">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2">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5">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2">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3">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19"/>
  </w:num>
  <w:num w:numId="2">
    <w:abstractNumId w:val="26"/>
  </w:num>
  <w:num w:numId="3">
    <w:abstractNumId w:val="12"/>
  </w:num>
  <w:num w:numId="4">
    <w:abstractNumId w:val="9"/>
  </w:num>
  <w:num w:numId="5">
    <w:abstractNumId w:val="33"/>
  </w:num>
  <w:num w:numId="6">
    <w:abstractNumId w:val="2"/>
  </w:num>
  <w:num w:numId="7">
    <w:abstractNumId w:val="8"/>
  </w:num>
  <w:num w:numId="8">
    <w:abstractNumId w:val="20"/>
  </w:num>
  <w:num w:numId="9">
    <w:abstractNumId w:val="28"/>
  </w:num>
  <w:num w:numId="10">
    <w:abstractNumId w:val="24"/>
  </w:num>
  <w:num w:numId="11">
    <w:abstractNumId w:val="3"/>
  </w:num>
  <w:num w:numId="12">
    <w:abstractNumId w:val="11"/>
  </w:num>
  <w:num w:numId="13">
    <w:abstractNumId w:val="15"/>
  </w:num>
  <w:num w:numId="14">
    <w:abstractNumId w:val="16"/>
  </w:num>
  <w:num w:numId="15">
    <w:abstractNumId w:val="13"/>
  </w:num>
  <w:num w:numId="16">
    <w:abstractNumId w:val="21"/>
  </w:num>
  <w:num w:numId="17">
    <w:abstractNumId w:val="32"/>
  </w:num>
  <w:num w:numId="18">
    <w:abstractNumId w:val="4"/>
  </w:num>
  <w:num w:numId="19">
    <w:abstractNumId w:val="5"/>
  </w:num>
  <w:num w:numId="20">
    <w:abstractNumId w:val="14"/>
  </w:num>
  <w:num w:numId="21">
    <w:abstractNumId w:val="7"/>
  </w:num>
  <w:num w:numId="22">
    <w:abstractNumId w:val="22"/>
  </w:num>
  <w:num w:numId="23">
    <w:abstractNumId w:val="4"/>
  </w:num>
  <w:num w:numId="24">
    <w:abstractNumId w:val="4"/>
  </w:num>
  <w:num w:numId="25">
    <w:abstractNumId w:val="4"/>
  </w:num>
  <w:num w:numId="26">
    <w:abstractNumId w:val="4"/>
  </w:num>
  <w:num w:numId="27">
    <w:abstractNumId w:val="4"/>
  </w:num>
  <w:num w:numId="28">
    <w:abstractNumId w:val="17"/>
  </w:num>
  <w:num w:numId="29">
    <w:abstractNumId w:val="0"/>
  </w:num>
  <w:num w:numId="30">
    <w:abstractNumId w:val="25"/>
  </w:num>
  <w:num w:numId="31">
    <w:abstractNumId w:val="6"/>
  </w:num>
  <w:num w:numId="32">
    <w:abstractNumId w:val="30"/>
  </w:num>
  <w:num w:numId="33">
    <w:abstractNumId w:val="18"/>
  </w:num>
  <w:num w:numId="34">
    <w:abstractNumId w:val="10"/>
  </w:num>
  <w:num w:numId="35">
    <w:abstractNumId w:val="23"/>
  </w:num>
  <w:num w:numId="36">
    <w:abstractNumId w:val="29"/>
  </w:num>
  <w:num w:numId="37">
    <w:abstractNumId w:val="3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B656AB"/>
    <w:rsid w:val="00021233"/>
    <w:rsid w:val="00026AFD"/>
    <w:rsid w:val="00030EEE"/>
    <w:rsid w:val="00042B73"/>
    <w:rsid w:val="00052248"/>
    <w:rsid w:val="00053EC3"/>
    <w:rsid w:val="000636C8"/>
    <w:rsid w:val="00084BDD"/>
    <w:rsid w:val="000A7525"/>
    <w:rsid w:val="000B0B5D"/>
    <w:rsid w:val="000B0CC7"/>
    <w:rsid w:val="000B58F6"/>
    <w:rsid w:val="000D0705"/>
    <w:rsid w:val="000E145B"/>
    <w:rsid w:val="000E36CD"/>
    <w:rsid w:val="0011059F"/>
    <w:rsid w:val="00114E7E"/>
    <w:rsid w:val="00116840"/>
    <w:rsid w:val="0014254B"/>
    <w:rsid w:val="001612D9"/>
    <w:rsid w:val="001776A2"/>
    <w:rsid w:val="001A6209"/>
    <w:rsid w:val="001B41B1"/>
    <w:rsid w:val="001B6611"/>
    <w:rsid w:val="001B68DC"/>
    <w:rsid w:val="001C1E48"/>
    <w:rsid w:val="001D7A5E"/>
    <w:rsid w:val="001E3882"/>
    <w:rsid w:val="001E6AE1"/>
    <w:rsid w:val="002064C9"/>
    <w:rsid w:val="0021510A"/>
    <w:rsid w:val="0025180F"/>
    <w:rsid w:val="002A044C"/>
    <w:rsid w:val="002A19ED"/>
    <w:rsid w:val="002B4337"/>
    <w:rsid w:val="002D1F2C"/>
    <w:rsid w:val="002F13BE"/>
    <w:rsid w:val="002F5761"/>
    <w:rsid w:val="003065B6"/>
    <w:rsid w:val="00321C8E"/>
    <w:rsid w:val="00326C9F"/>
    <w:rsid w:val="00340419"/>
    <w:rsid w:val="003701BC"/>
    <w:rsid w:val="00376742"/>
    <w:rsid w:val="00380911"/>
    <w:rsid w:val="003A32D2"/>
    <w:rsid w:val="003B3DF1"/>
    <w:rsid w:val="003D496A"/>
    <w:rsid w:val="003E6A19"/>
    <w:rsid w:val="003E70F1"/>
    <w:rsid w:val="0040770A"/>
    <w:rsid w:val="00426DC0"/>
    <w:rsid w:val="00442FF2"/>
    <w:rsid w:val="00457E90"/>
    <w:rsid w:val="00461469"/>
    <w:rsid w:val="004938CC"/>
    <w:rsid w:val="004E2CA8"/>
    <w:rsid w:val="00507753"/>
    <w:rsid w:val="005128FF"/>
    <w:rsid w:val="005258FF"/>
    <w:rsid w:val="00555D62"/>
    <w:rsid w:val="00571AAC"/>
    <w:rsid w:val="005A574B"/>
    <w:rsid w:val="005C7303"/>
    <w:rsid w:val="00602D5F"/>
    <w:rsid w:val="006053DD"/>
    <w:rsid w:val="00640DA5"/>
    <w:rsid w:val="00641DCC"/>
    <w:rsid w:val="00645064"/>
    <w:rsid w:val="006744E2"/>
    <w:rsid w:val="006766D2"/>
    <w:rsid w:val="00684231"/>
    <w:rsid w:val="006A196C"/>
    <w:rsid w:val="006B1D40"/>
    <w:rsid w:val="006D6C36"/>
    <w:rsid w:val="006F2991"/>
    <w:rsid w:val="006F50D8"/>
    <w:rsid w:val="007159A6"/>
    <w:rsid w:val="007378F2"/>
    <w:rsid w:val="007402C5"/>
    <w:rsid w:val="0074562B"/>
    <w:rsid w:val="007471DA"/>
    <w:rsid w:val="007546CD"/>
    <w:rsid w:val="007639D5"/>
    <w:rsid w:val="00784071"/>
    <w:rsid w:val="00784EA0"/>
    <w:rsid w:val="00786A39"/>
    <w:rsid w:val="00786E49"/>
    <w:rsid w:val="007A6A6E"/>
    <w:rsid w:val="007B2BCA"/>
    <w:rsid w:val="007C0097"/>
    <w:rsid w:val="007D2227"/>
    <w:rsid w:val="007D7232"/>
    <w:rsid w:val="007E1AC9"/>
    <w:rsid w:val="00821511"/>
    <w:rsid w:val="0082394D"/>
    <w:rsid w:val="0082534A"/>
    <w:rsid w:val="00830A0F"/>
    <w:rsid w:val="00841EE8"/>
    <w:rsid w:val="008437DC"/>
    <w:rsid w:val="00843C8F"/>
    <w:rsid w:val="008536A5"/>
    <w:rsid w:val="008546B0"/>
    <w:rsid w:val="008853A0"/>
    <w:rsid w:val="008C7D54"/>
    <w:rsid w:val="008E59C1"/>
    <w:rsid w:val="008E75F1"/>
    <w:rsid w:val="008F3B51"/>
    <w:rsid w:val="008F77D4"/>
    <w:rsid w:val="009054DD"/>
    <w:rsid w:val="00925EBC"/>
    <w:rsid w:val="0093774E"/>
    <w:rsid w:val="00950596"/>
    <w:rsid w:val="00950B67"/>
    <w:rsid w:val="0096521A"/>
    <w:rsid w:val="00986B55"/>
    <w:rsid w:val="0099144D"/>
    <w:rsid w:val="009B58F5"/>
    <w:rsid w:val="009C2FAF"/>
    <w:rsid w:val="009D2552"/>
    <w:rsid w:val="009D5BD8"/>
    <w:rsid w:val="009E223F"/>
    <w:rsid w:val="009E3C59"/>
    <w:rsid w:val="009E4D7E"/>
    <w:rsid w:val="009F3232"/>
    <w:rsid w:val="009F4BBA"/>
    <w:rsid w:val="00A01693"/>
    <w:rsid w:val="00A148A3"/>
    <w:rsid w:val="00A20061"/>
    <w:rsid w:val="00A20AA6"/>
    <w:rsid w:val="00A3066F"/>
    <w:rsid w:val="00A46ACE"/>
    <w:rsid w:val="00A648FF"/>
    <w:rsid w:val="00A953D7"/>
    <w:rsid w:val="00A96467"/>
    <w:rsid w:val="00AA154D"/>
    <w:rsid w:val="00AB1321"/>
    <w:rsid w:val="00AB47B4"/>
    <w:rsid w:val="00AC1B0E"/>
    <w:rsid w:val="00AD6C7A"/>
    <w:rsid w:val="00AE2728"/>
    <w:rsid w:val="00AF1858"/>
    <w:rsid w:val="00B17FA9"/>
    <w:rsid w:val="00B57416"/>
    <w:rsid w:val="00B656AB"/>
    <w:rsid w:val="00B675E6"/>
    <w:rsid w:val="00BA13DB"/>
    <w:rsid w:val="00BC0444"/>
    <w:rsid w:val="00BC39C6"/>
    <w:rsid w:val="00C005AB"/>
    <w:rsid w:val="00C04CEE"/>
    <w:rsid w:val="00C07C30"/>
    <w:rsid w:val="00C257B0"/>
    <w:rsid w:val="00C32833"/>
    <w:rsid w:val="00C379E0"/>
    <w:rsid w:val="00C40B7F"/>
    <w:rsid w:val="00C44256"/>
    <w:rsid w:val="00C463A1"/>
    <w:rsid w:val="00C85423"/>
    <w:rsid w:val="00C91E1C"/>
    <w:rsid w:val="00CA5520"/>
    <w:rsid w:val="00CB7068"/>
    <w:rsid w:val="00CC17C7"/>
    <w:rsid w:val="00CC3EA3"/>
    <w:rsid w:val="00CC600D"/>
    <w:rsid w:val="00CD0E4B"/>
    <w:rsid w:val="00CE2CED"/>
    <w:rsid w:val="00D127A7"/>
    <w:rsid w:val="00D158D9"/>
    <w:rsid w:val="00D22F63"/>
    <w:rsid w:val="00D460F3"/>
    <w:rsid w:val="00D5095A"/>
    <w:rsid w:val="00D63FCE"/>
    <w:rsid w:val="00D7759D"/>
    <w:rsid w:val="00D83DED"/>
    <w:rsid w:val="00D84DA6"/>
    <w:rsid w:val="00DB0257"/>
    <w:rsid w:val="00DD2369"/>
    <w:rsid w:val="00DD6597"/>
    <w:rsid w:val="00DD6F60"/>
    <w:rsid w:val="00DE64A5"/>
    <w:rsid w:val="00E11DB0"/>
    <w:rsid w:val="00E1475B"/>
    <w:rsid w:val="00E2693A"/>
    <w:rsid w:val="00E348E9"/>
    <w:rsid w:val="00E54B52"/>
    <w:rsid w:val="00E67738"/>
    <w:rsid w:val="00E91DEC"/>
    <w:rsid w:val="00E9565A"/>
    <w:rsid w:val="00EB2DD0"/>
    <w:rsid w:val="00EC1CC7"/>
    <w:rsid w:val="00ED1653"/>
    <w:rsid w:val="00EE59FD"/>
    <w:rsid w:val="00EF0DE4"/>
    <w:rsid w:val="00EF1485"/>
    <w:rsid w:val="00EF5505"/>
    <w:rsid w:val="00F04B66"/>
    <w:rsid w:val="00F06232"/>
    <w:rsid w:val="00F36496"/>
    <w:rsid w:val="00F472C9"/>
    <w:rsid w:val="00F57D87"/>
    <w:rsid w:val="00F80FFE"/>
    <w:rsid w:val="00F85B3C"/>
    <w:rsid w:val="00F95729"/>
    <w:rsid w:val="00FA0FBD"/>
    <w:rsid w:val="00FA1DB1"/>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b/>
      <w:bCs/>
    </w:rPr>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abel_Switched_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abel_Switched_Path"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8B6FA-6E3E-4D68-BCD3-AA269A305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30</Pages>
  <Words>7339</Words>
  <Characters>40368</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YesidWin7</cp:lastModifiedBy>
  <cp:revision>96</cp:revision>
  <dcterms:created xsi:type="dcterms:W3CDTF">2012-03-06T06:24:00Z</dcterms:created>
  <dcterms:modified xsi:type="dcterms:W3CDTF">2012-03-16T21:42:00Z</dcterms:modified>
</cp:coreProperties>
</file>