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rtl w:val="0"/>
        </w:rPr>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MANUAL ILI2ORA</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t xml:space="preserve">Yesid Orlando Polanía Cuervo</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rtl w:val="0"/>
        </w:rPr>
        <w:t xml:space="preserve">Superintendencia de Notariado y Registro</w:t>
      </w:r>
    </w:p>
    <w:p w:rsidR="00000000" w:rsidDel="00000000" w:rsidP="00000000" w:rsidRDefault="00000000" w:rsidRPr="00000000" w14:paraId="0000002B">
      <w:pPr>
        <w:contextualSpacing w:val="0"/>
        <w:jc w:val="center"/>
        <w:rPr/>
      </w:pPr>
      <w:r w:rsidDel="00000000" w:rsidR="00000000" w:rsidRPr="00000000">
        <w:rPr>
          <w:rtl w:val="0"/>
        </w:rPr>
        <w:t xml:space="preserve">Bogotá D.C.</w:t>
      </w:r>
    </w:p>
    <w:p w:rsidR="00000000" w:rsidDel="00000000" w:rsidP="00000000" w:rsidRDefault="00000000" w:rsidRPr="00000000" w14:paraId="0000002C">
      <w:pPr>
        <w:contextualSpacing w:val="0"/>
        <w:jc w:val="center"/>
        <w:rPr/>
      </w:pPr>
      <w:r w:rsidDel="00000000" w:rsidR="00000000" w:rsidRPr="00000000">
        <w:rPr>
          <w:rtl w:val="0"/>
        </w:rPr>
        <w:t xml:space="preserve">julio 2018</w:t>
      </w:r>
    </w:p>
    <w:p w:rsidR="00000000" w:rsidDel="00000000" w:rsidP="00000000" w:rsidRDefault="00000000" w:rsidRPr="00000000" w14:paraId="0000002D">
      <w:pPr>
        <w:pStyle w:val="Heading1"/>
        <w:contextualSpacing w:val="0"/>
        <w:rPr/>
      </w:pPr>
      <w:bookmarkStart w:colFirst="0" w:colLast="0" w:name="_6euz9f86gohi" w:id="0"/>
      <w:bookmarkEnd w:id="0"/>
      <w:r w:rsidDel="00000000" w:rsidR="00000000" w:rsidRPr="00000000">
        <w:rPr>
          <w:rtl w:val="0"/>
        </w:rPr>
        <w:t xml:space="preserve">Índice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contextualSpacing w:val="0"/>
            <w:rPr/>
          </w:pPr>
          <w:hyperlink w:anchor="_iigsnkyqq6gk">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_iigsnkyqq6gk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contextualSpacing w:val="0"/>
            <w:rPr/>
          </w:pPr>
          <w:hyperlink w:anchor="_hft1x2c3f1vl">
            <w:r w:rsidDel="00000000" w:rsidR="00000000" w:rsidRPr="00000000">
              <w:rPr>
                <w:b w:val="1"/>
                <w:rtl w:val="0"/>
              </w:rPr>
              <w:t xml:space="preserve">Objetivo general</w:t>
            </w:r>
          </w:hyperlink>
          <w:r w:rsidDel="00000000" w:rsidR="00000000" w:rsidRPr="00000000">
            <w:rPr>
              <w:b w:val="1"/>
              <w:rtl w:val="0"/>
            </w:rPr>
            <w:tab/>
          </w:r>
          <w:r w:rsidDel="00000000" w:rsidR="00000000" w:rsidRPr="00000000">
            <w:fldChar w:fldCharType="begin"/>
            <w:instrText xml:space="preserve"> PAGEREF _hft1x2c3f1vl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3vb4s6iwu2hh">
            <w:r w:rsidDel="00000000" w:rsidR="00000000" w:rsidRPr="00000000">
              <w:rPr>
                <w:rtl w:val="0"/>
              </w:rPr>
              <w:t xml:space="preserve">Objetivos específicos</w:t>
            </w:r>
          </w:hyperlink>
          <w:r w:rsidDel="00000000" w:rsidR="00000000" w:rsidRPr="00000000">
            <w:rPr>
              <w:rtl w:val="0"/>
            </w:rPr>
            <w:tab/>
          </w:r>
          <w:r w:rsidDel="00000000" w:rsidR="00000000" w:rsidRPr="00000000">
            <w:fldChar w:fldCharType="begin"/>
            <w:instrText xml:space="preserve"> PAGEREF _3vb4s6iwu2hh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contextualSpacing w:val="0"/>
            <w:rPr/>
          </w:pPr>
          <w:hyperlink w:anchor="_i1t98smkqrpy">
            <w:r w:rsidDel="00000000" w:rsidR="00000000" w:rsidRPr="00000000">
              <w:rPr>
                <w:b w:val="1"/>
                <w:rtl w:val="0"/>
              </w:rPr>
              <w:t xml:space="preserve">ili2ora</w:t>
            </w:r>
          </w:hyperlink>
          <w:r w:rsidDel="00000000" w:rsidR="00000000" w:rsidRPr="00000000">
            <w:rPr>
              <w:b w:val="1"/>
              <w:rtl w:val="0"/>
            </w:rPr>
            <w:tab/>
          </w:r>
          <w:r w:rsidDel="00000000" w:rsidR="00000000" w:rsidRPr="00000000">
            <w:fldChar w:fldCharType="begin"/>
            <w:instrText xml:space="preserve"> PAGEREF _i1t98smkqrpy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contextualSpacing w:val="0"/>
            <w:rPr/>
          </w:pPr>
          <w:hyperlink w:anchor="_d33nerilienq">
            <w:r w:rsidDel="00000000" w:rsidR="00000000" w:rsidRPr="00000000">
              <w:rPr>
                <w:rtl w:val="0"/>
              </w:rPr>
              <w:t xml:space="preserve">ili2db</w:t>
            </w:r>
          </w:hyperlink>
          <w:r w:rsidDel="00000000" w:rsidR="00000000" w:rsidRPr="00000000">
            <w:rPr>
              <w:rtl w:val="0"/>
            </w:rPr>
            <w:tab/>
          </w:r>
          <w:r w:rsidDel="00000000" w:rsidR="00000000" w:rsidRPr="00000000">
            <w:fldChar w:fldCharType="begin"/>
            <w:instrText xml:space="preserve"> PAGEREF _d33nerilienq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contextualSpacing w:val="0"/>
            <w:rPr/>
          </w:pPr>
          <w:hyperlink w:anchor="_v5u5him01rlp">
            <w:r w:rsidDel="00000000" w:rsidR="00000000" w:rsidRPr="00000000">
              <w:rPr>
                <w:rtl w:val="0"/>
              </w:rPr>
              <w:t xml:space="preserve">Implementación ili2ora</w:t>
            </w:r>
          </w:hyperlink>
          <w:r w:rsidDel="00000000" w:rsidR="00000000" w:rsidRPr="00000000">
            <w:rPr>
              <w:rtl w:val="0"/>
            </w:rPr>
            <w:tab/>
          </w:r>
          <w:r w:rsidDel="00000000" w:rsidR="00000000" w:rsidRPr="00000000">
            <w:fldChar w:fldCharType="begin"/>
            <w:instrText xml:space="preserve"> PAGEREF _v5u5him01rlp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contextualSpacing w:val="0"/>
            <w:rPr/>
          </w:pPr>
          <w:hyperlink w:anchor="_czqx5af88ogn">
            <w:r w:rsidDel="00000000" w:rsidR="00000000" w:rsidRPr="00000000">
              <w:rPr>
                <w:rtl w:val="0"/>
              </w:rPr>
              <w:t xml:space="preserve">GeneratorOracleSpatial</w:t>
            </w:r>
          </w:hyperlink>
          <w:r w:rsidDel="00000000" w:rsidR="00000000" w:rsidRPr="00000000">
            <w:rPr>
              <w:rtl w:val="0"/>
            </w:rPr>
            <w:tab/>
          </w:r>
          <w:r w:rsidDel="00000000" w:rsidR="00000000" w:rsidRPr="00000000">
            <w:fldChar w:fldCharType="begin"/>
            <w:instrText xml:space="preserve"> PAGEREF _czqx5af88ogn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contextualSpacing w:val="0"/>
            <w:rPr/>
          </w:pPr>
          <w:hyperlink w:anchor="_u0ytskco2d0g">
            <w:r w:rsidDel="00000000" w:rsidR="00000000" w:rsidRPr="00000000">
              <w:rPr>
                <w:rtl w:val="0"/>
              </w:rPr>
              <w:t xml:space="preserve">OraSequenceBasedIdGen</w:t>
            </w:r>
          </w:hyperlink>
          <w:r w:rsidDel="00000000" w:rsidR="00000000" w:rsidRPr="00000000">
            <w:rPr>
              <w:rtl w:val="0"/>
            </w:rPr>
            <w:tab/>
          </w:r>
          <w:r w:rsidDel="00000000" w:rsidR="00000000" w:rsidRPr="00000000">
            <w:fldChar w:fldCharType="begin"/>
            <w:instrText xml:space="preserve"> PAGEREF _u0ytskco2d0g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contextualSpacing w:val="0"/>
            <w:rPr/>
          </w:pPr>
          <w:hyperlink w:anchor="_tahjpjg17d7k">
            <w:r w:rsidDel="00000000" w:rsidR="00000000" w:rsidRPr="00000000">
              <w:rPr>
                <w:rtl w:val="0"/>
              </w:rPr>
              <w:t xml:space="preserve">OracleCustomStrategy</w:t>
            </w:r>
          </w:hyperlink>
          <w:r w:rsidDel="00000000" w:rsidR="00000000" w:rsidRPr="00000000">
            <w:rPr>
              <w:rtl w:val="0"/>
            </w:rPr>
            <w:tab/>
          </w:r>
          <w:r w:rsidDel="00000000" w:rsidR="00000000" w:rsidRPr="00000000">
            <w:fldChar w:fldCharType="begin"/>
            <w:instrText xml:space="preserve"> PAGEREF _tahjpjg17d7k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contextualSpacing w:val="0"/>
            <w:rPr/>
          </w:pPr>
          <w:hyperlink w:anchor="_k2dqrwmmot6g">
            <w:r w:rsidDel="00000000" w:rsidR="00000000" w:rsidRPr="00000000">
              <w:rPr>
                <w:rtl w:val="0"/>
              </w:rPr>
              <w:t xml:space="preserve">OracleSpatialColumnConverter</w:t>
            </w:r>
          </w:hyperlink>
          <w:r w:rsidDel="00000000" w:rsidR="00000000" w:rsidRPr="00000000">
            <w:rPr>
              <w:rtl w:val="0"/>
            </w:rPr>
            <w:tab/>
          </w:r>
          <w:r w:rsidDel="00000000" w:rsidR="00000000" w:rsidRPr="00000000">
            <w:fldChar w:fldCharType="begin"/>
            <w:instrText xml:space="preserve"> PAGEREF _k2dqrwmmot6g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60" w:line="240" w:lineRule="auto"/>
            <w:ind w:left="720" w:firstLine="0"/>
            <w:contextualSpacing w:val="0"/>
            <w:rPr/>
          </w:pPr>
          <w:hyperlink w:anchor="_hqv48m84uze">
            <w:r w:rsidDel="00000000" w:rsidR="00000000" w:rsidRPr="00000000">
              <w:rPr>
                <w:rtl w:val="0"/>
              </w:rPr>
              <w:t xml:space="preserve">OraMain</w:t>
            </w:r>
          </w:hyperlink>
          <w:r w:rsidDel="00000000" w:rsidR="00000000" w:rsidRPr="00000000">
            <w:rPr>
              <w:rtl w:val="0"/>
            </w:rPr>
            <w:tab/>
          </w:r>
          <w:r w:rsidDel="00000000" w:rsidR="00000000" w:rsidRPr="00000000">
            <w:fldChar w:fldCharType="begin"/>
            <w:instrText xml:space="preserve"> PAGEREF _hqv48m84uze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iigsnkyqq6gk" w:id="1"/>
      <w:bookmarkEnd w:id="1"/>
      <w:r w:rsidDel="00000000" w:rsidR="00000000" w:rsidRPr="00000000">
        <w:rPr>
          <w:rtl w:val="0"/>
        </w:rPr>
        <w:t xml:space="preserve">Introducción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spacing w:line="240" w:lineRule="auto"/>
        <w:contextualSpacing w:val="0"/>
        <w:rPr>
          <w:sz w:val="24"/>
          <w:szCs w:val="24"/>
        </w:rPr>
      </w:pPr>
      <w:r w:rsidDel="00000000" w:rsidR="00000000" w:rsidRPr="00000000">
        <w:rPr>
          <w:sz w:val="24"/>
          <w:szCs w:val="24"/>
          <w:rtl w:val="0"/>
        </w:rPr>
        <w:t xml:space="preserve">ili2ora es un cargador de interlis 2 a una base de datos Oracle 12 o posterior. Es multiplataforma, libre y de código abierto que se ejecuta en línea de comandos. Está escrito en java.</w:t>
      </w:r>
    </w:p>
    <w:p w:rsidR="00000000" w:rsidDel="00000000" w:rsidP="00000000" w:rsidRDefault="00000000" w:rsidRPr="00000000" w14:paraId="00000042">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240" w:lineRule="auto"/>
        <w:contextualSpacing w:val="0"/>
        <w:rPr/>
      </w:pPr>
      <w:bookmarkStart w:colFirst="0" w:colLast="0" w:name="_hft1x2c3f1vl" w:id="2"/>
      <w:bookmarkEnd w:id="2"/>
      <w:r w:rsidDel="00000000" w:rsidR="00000000" w:rsidRPr="00000000">
        <w:rPr>
          <w:rtl w:val="0"/>
        </w:rPr>
        <w:t xml:space="preserve">O</w:t>
      </w:r>
      <w:r w:rsidDel="00000000" w:rsidR="00000000" w:rsidRPr="00000000">
        <w:rPr>
          <w:rtl w:val="0"/>
        </w:rPr>
        <w:t xml:space="preserve">bjetivo general</w:t>
      </w:r>
    </w:p>
    <w:p w:rsidR="00000000" w:rsidDel="00000000" w:rsidP="00000000" w:rsidRDefault="00000000" w:rsidRPr="00000000" w14:paraId="0000004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rPr>
          <w:sz w:val="24"/>
          <w:szCs w:val="24"/>
        </w:rPr>
      </w:pPr>
      <w:r w:rsidDel="00000000" w:rsidR="00000000" w:rsidRPr="00000000">
        <w:rPr>
          <w:sz w:val="24"/>
          <w:szCs w:val="24"/>
          <w:rtl w:val="0"/>
        </w:rPr>
        <w:t xml:space="preserve">El objetivo de ili2ora es aplicar interlis en bases de datos Oracle permitiendo plasmar los modelos descritos en interlis y realizar la transferencia de información a partir de  archivos de transferencia de interlis.</w:t>
      </w:r>
    </w:p>
    <w:p w:rsidR="00000000" w:rsidDel="00000000" w:rsidP="00000000" w:rsidRDefault="00000000" w:rsidRPr="00000000" w14:paraId="00000046">
      <w:pPr>
        <w:pStyle w:val="Heading2"/>
        <w:spacing w:line="240" w:lineRule="auto"/>
        <w:contextualSpacing w:val="0"/>
        <w:rPr/>
      </w:pPr>
      <w:bookmarkStart w:colFirst="0" w:colLast="0" w:name="_3vb4s6iwu2hh" w:id="3"/>
      <w:bookmarkEnd w:id="3"/>
      <w:r w:rsidDel="00000000" w:rsidR="00000000" w:rsidRPr="00000000">
        <w:rPr>
          <w:rtl w:val="0"/>
        </w:rPr>
        <w:t xml:space="preserve">O</w:t>
      </w:r>
      <w:r w:rsidDel="00000000" w:rsidR="00000000" w:rsidRPr="00000000">
        <w:rPr>
          <w:rtl w:val="0"/>
        </w:rPr>
        <w:t xml:space="preserve">bjetivos específicos</w:t>
      </w:r>
    </w:p>
    <w:p w:rsidR="00000000" w:rsidDel="00000000" w:rsidP="00000000" w:rsidRDefault="00000000" w:rsidRPr="00000000" w14:paraId="0000004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8">
      <w:pPr>
        <w:numPr>
          <w:ilvl w:val="0"/>
          <w:numId w:val="2"/>
        </w:numPr>
        <w:spacing w:line="240" w:lineRule="auto"/>
        <w:ind w:left="720" w:hanging="360"/>
        <w:rPr>
          <w:sz w:val="24"/>
          <w:szCs w:val="24"/>
          <w:u w:val="none"/>
        </w:rPr>
      </w:pPr>
      <w:r w:rsidDel="00000000" w:rsidR="00000000" w:rsidRPr="00000000">
        <w:rPr>
          <w:sz w:val="24"/>
          <w:szCs w:val="24"/>
          <w:rtl w:val="0"/>
        </w:rPr>
        <w:t xml:space="preserve">crear bases de datos en Oracle a partir de modelos de datos descritos en Interlis. Es decir, toma la descripción de los modelos, en el lenguaje de descripción de modelos de interlis y genera una base de datos consistente con los modelos</w:t>
      </w:r>
    </w:p>
    <w:p w:rsidR="00000000" w:rsidDel="00000000" w:rsidP="00000000" w:rsidRDefault="00000000" w:rsidRPr="00000000" w14:paraId="00000049">
      <w:pPr>
        <w:numPr>
          <w:ilvl w:val="0"/>
          <w:numId w:val="2"/>
        </w:numPr>
        <w:spacing w:line="240" w:lineRule="auto"/>
        <w:ind w:left="720" w:hanging="360"/>
        <w:rPr>
          <w:sz w:val="24"/>
          <w:szCs w:val="24"/>
          <w:u w:val="none"/>
        </w:rPr>
      </w:pPr>
      <w:r w:rsidDel="00000000" w:rsidR="00000000" w:rsidRPr="00000000">
        <w:rPr>
          <w:sz w:val="24"/>
          <w:szCs w:val="24"/>
          <w:rtl w:val="0"/>
        </w:rPr>
        <w:t xml:space="preserve">exportar datos de las bases de datos Oracle generadas con modelos de interlis a archivos de transferencia de Interlis (archivos xtf).</w:t>
      </w:r>
    </w:p>
    <w:p w:rsidR="00000000" w:rsidDel="00000000" w:rsidP="00000000" w:rsidRDefault="00000000" w:rsidRPr="00000000" w14:paraId="0000004A">
      <w:pPr>
        <w:numPr>
          <w:ilvl w:val="0"/>
          <w:numId w:val="2"/>
        </w:numPr>
        <w:spacing w:line="240" w:lineRule="auto"/>
        <w:ind w:left="720" w:hanging="360"/>
        <w:rPr>
          <w:sz w:val="24"/>
          <w:szCs w:val="24"/>
          <w:u w:val="none"/>
        </w:rPr>
      </w:pPr>
      <w:r w:rsidDel="00000000" w:rsidR="00000000" w:rsidRPr="00000000">
        <w:rPr>
          <w:sz w:val="24"/>
          <w:szCs w:val="24"/>
          <w:rtl w:val="0"/>
        </w:rPr>
        <w:t xml:space="preserve">importar datos desde archivos de transferencia a la base de datos</w:t>
      </w:r>
    </w:p>
    <w:p w:rsidR="00000000" w:rsidDel="00000000" w:rsidP="00000000" w:rsidRDefault="00000000" w:rsidRPr="00000000" w14:paraId="0000004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D">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240" w:lineRule="auto"/>
        <w:contextualSpacing w:val="0"/>
        <w:rPr/>
      </w:pPr>
      <w:bookmarkStart w:colFirst="0" w:colLast="0" w:name="_i1t98smkqrpy" w:id="4"/>
      <w:bookmarkEnd w:id="4"/>
      <w:r w:rsidDel="00000000" w:rsidR="00000000" w:rsidRPr="00000000">
        <w:rPr>
          <w:rtl w:val="0"/>
        </w:rPr>
        <w:t xml:space="preserve">ili2ora</w:t>
      </w:r>
    </w:p>
    <w:p w:rsidR="00000000" w:rsidDel="00000000" w:rsidP="00000000" w:rsidRDefault="00000000" w:rsidRPr="00000000" w14:paraId="0000004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rPr>
          <w:sz w:val="24"/>
          <w:szCs w:val="24"/>
        </w:rPr>
      </w:pPr>
      <w:r w:rsidDel="00000000" w:rsidR="00000000" w:rsidRPr="00000000">
        <w:rPr>
          <w:sz w:val="24"/>
          <w:szCs w:val="24"/>
          <w:rtl w:val="0"/>
        </w:rPr>
        <w:t xml:space="preserve">ili2ora es un programa multiplataforma, escrito en java, libre y de código abierto para importar y exportar archivos de trasferencia de interlis con Oracle 12 o posterior que se ejecuta a través de la línea de comandos. ili2ora es una implementación de ili2db.</w:t>
      </w:r>
    </w:p>
    <w:p w:rsidR="00000000" w:rsidDel="00000000" w:rsidP="00000000" w:rsidRDefault="00000000" w:rsidRPr="00000000" w14:paraId="0000005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2">
      <w:pPr>
        <w:pStyle w:val="Heading2"/>
        <w:spacing w:line="240" w:lineRule="auto"/>
        <w:contextualSpacing w:val="0"/>
        <w:rPr/>
      </w:pPr>
      <w:bookmarkStart w:colFirst="0" w:colLast="0" w:name="_d33nerilienq" w:id="5"/>
      <w:bookmarkEnd w:id="5"/>
      <w:r w:rsidDel="00000000" w:rsidR="00000000" w:rsidRPr="00000000">
        <w:rPr>
          <w:rtl w:val="0"/>
        </w:rPr>
        <w:t xml:space="preserve">ili2db</w:t>
      </w:r>
    </w:p>
    <w:p w:rsidR="00000000" w:rsidDel="00000000" w:rsidP="00000000" w:rsidRDefault="00000000" w:rsidRPr="00000000" w14:paraId="0000005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4">
      <w:pPr>
        <w:spacing w:line="240" w:lineRule="auto"/>
        <w:contextualSpacing w:val="0"/>
        <w:rPr>
          <w:sz w:val="24"/>
          <w:szCs w:val="24"/>
        </w:rPr>
      </w:pPr>
      <w:r w:rsidDel="00000000" w:rsidR="00000000" w:rsidRPr="00000000">
        <w:rPr>
          <w:sz w:val="24"/>
          <w:szCs w:val="24"/>
          <w:rtl w:val="0"/>
        </w:rPr>
        <w:t xml:space="preserve">ili2db es la base de las herramientas de conversión desde interlis a un Sistema Gestor de Base de Datos (SGBD) particular. Para lograr este objetivo, implementa las siguientes operaciones:</w:t>
      </w:r>
    </w:p>
    <w:p w:rsidR="00000000" w:rsidDel="00000000" w:rsidP="00000000" w:rsidRDefault="00000000" w:rsidRPr="00000000" w14:paraId="00000055">
      <w:pPr>
        <w:numPr>
          <w:ilvl w:val="0"/>
          <w:numId w:val="1"/>
        </w:numPr>
        <w:spacing w:line="240" w:lineRule="auto"/>
        <w:ind w:left="720" w:hanging="360"/>
        <w:rPr>
          <w:sz w:val="24"/>
          <w:szCs w:val="24"/>
          <w:u w:val="none"/>
        </w:rPr>
      </w:pPr>
      <w:r w:rsidDel="00000000" w:rsidR="00000000" w:rsidRPr="00000000">
        <w:rPr>
          <w:sz w:val="24"/>
          <w:szCs w:val="24"/>
          <w:rtl w:val="0"/>
        </w:rPr>
        <w:t xml:space="preserve">Crear una base de datos a partir de uno o varios modelos descritos en interlis. Operación denominada Schema Import.</w:t>
      </w:r>
    </w:p>
    <w:p w:rsidR="00000000" w:rsidDel="00000000" w:rsidP="00000000" w:rsidRDefault="00000000" w:rsidRPr="00000000" w14:paraId="00000056">
      <w:pPr>
        <w:numPr>
          <w:ilvl w:val="0"/>
          <w:numId w:val="1"/>
        </w:numPr>
        <w:spacing w:line="240" w:lineRule="auto"/>
        <w:ind w:left="720" w:hanging="360"/>
        <w:rPr>
          <w:sz w:val="24"/>
          <w:szCs w:val="24"/>
          <w:u w:val="none"/>
        </w:rPr>
      </w:pPr>
      <w:r w:rsidDel="00000000" w:rsidR="00000000" w:rsidRPr="00000000">
        <w:rPr>
          <w:sz w:val="24"/>
          <w:szCs w:val="24"/>
          <w:rtl w:val="0"/>
        </w:rPr>
        <w:t xml:space="preserve">Exportar datos desde la base de datos generada en el punto 1 a los archivos de transferencia.  </w:t>
      </w:r>
    </w:p>
    <w:p w:rsidR="00000000" w:rsidDel="00000000" w:rsidP="00000000" w:rsidRDefault="00000000" w:rsidRPr="00000000" w14:paraId="00000057">
      <w:pPr>
        <w:numPr>
          <w:ilvl w:val="0"/>
          <w:numId w:val="1"/>
        </w:numPr>
        <w:spacing w:line="240" w:lineRule="auto"/>
        <w:ind w:left="720" w:hanging="360"/>
        <w:rPr>
          <w:sz w:val="24"/>
          <w:szCs w:val="24"/>
          <w:u w:val="none"/>
        </w:rPr>
      </w:pPr>
      <w:r w:rsidDel="00000000" w:rsidR="00000000" w:rsidRPr="00000000">
        <w:rPr>
          <w:sz w:val="24"/>
          <w:szCs w:val="24"/>
          <w:rtl w:val="0"/>
        </w:rPr>
        <w:t xml:space="preserve">Importar datos desde un archivo de transferencia de interlis a una base de datos. </w:t>
      </w:r>
    </w:p>
    <w:p w:rsidR="00000000" w:rsidDel="00000000" w:rsidP="00000000" w:rsidRDefault="00000000" w:rsidRPr="00000000" w14:paraId="00000058">
      <w:pP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9">
      <w:pPr>
        <w:spacing w:line="240" w:lineRule="auto"/>
        <w:contextualSpacing w:val="0"/>
        <w:rPr>
          <w:sz w:val="24"/>
          <w:szCs w:val="24"/>
        </w:rPr>
      </w:pPr>
      <w:r w:rsidDel="00000000" w:rsidR="00000000" w:rsidRPr="00000000">
        <w:rPr>
          <w:sz w:val="24"/>
          <w:szCs w:val="24"/>
          <w:rtl w:val="0"/>
        </w:rPr>
        <w:t xml:space="preserve">Este proyecto contiene, principalmente, el código que se encarga de las operaciones comunes en las transformaciones (desde interlis a alguna base de datos) y delega, a través de interfaces, las responsabilidades de las operaciones particulares de cada base de datos.</w:t>
      </w:r>
    </w:p>
    <w:p w:rsidR="00000000" w:rsidDel="00000000" w:rsidP="00000000" w:rsidRDefault="00000000" w:rsidRPr="00000000" w14:paraId="0000005A">
      <w:pPr>
        <w:spacing w:line="240" w:lineRule="auto"/>
        <w:contextualSpacing w:val="0"/>
        <w:rPr>
          <w:sz w:val="24"/>
          <w:szCs w:val="24"/>
        </w:rPr>
      </w:pPr>
      <w:r w:rsidDel="00000000" w:rsidR="00000000" w:rsidRPr="00000000">
        <w:rPr>
          <w:rtl w:val="0"/>
        </w:rPr>
      </w:r>
    </w:p>
    <w:bookmarkStart w:colFirst="0" w:colLast="0" w:name="kix.umpxkqxshag8" w:id="6"/>
    <w:bookmarkEnd w:id="6"/>
    <w:p w:rsidR="00000000" w:rsidDel="00000000" w:rsidP="00000000" w:rsidRDefault="00000000" w:rsidRPr="00000000" w14:paraId="0000005B">
      <w:pPr>
        <w:spacing w:line="240" w:lineRule="auto"/>
        <w:contextualSpacing w:val="0"/>
        <w:jc w:val="center"/>
        <w:rPr>
          <w:sz w:val="24"/>
          <w:szCs w:val="24"/>
        </w:rPr>
      </w:pPr>
      <w:r w:rsidDel="00000000" w:rsidR="00000000" w:rsidRPr="00000000">
        <w:rPr>
          <w:sz w:val="24"/>
          <w:szCs w:val="24"/>
        </w:rPr>
        <w:drawing>
          <wp:inline distB="0" distT="0" distL="0" distR="0">
            <wp:extent cx="5418455" cy="156337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8455" cy="156337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D">
      <w:pPr>
        <w:spacing w:line="240" w:lineRule="auto"/>
        <w:contextualSpacing w:val="0"/>
        <w:rPr>
          <w:sz w:val="24"/>
          <w:szCs w:val="24"/>
        </w:rPr>
      </w:pPr>
      <w:r w:rsidDel="00000000" w:rsidR="00000000" w:rsidRPr="00000000">
        <w:rPr>
          <w:sz w:val="24"/>
          <w:szCs w:val="24"/>
          <w:rtl w:val="0"/>
        </w:rPr>
        <w:t xml:space="preserve">Para la operación Schema Import, ili2db compila los archivos del modelo, procesa las clases del modelo, genera un árbol de objetos intermedios (IOM-Interlis Object Model) y realiza el mapeo de los objetos que serán transformados en tablas. Todos estos son procesos se realizan sin importar la base de datos de destino. Finalmente, invoca ... los scripts que generan las tablas.</w:t>
      </w:r>
    </w:p>
    <w:p w:rsidR="00000000" w:rsidDel="00000000" w:rsidP="00000000" w:rsidRDefault="00000000" w:rsidRPr="00000000" w14:paraId="0000005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F">
      <w:pPr>
        <w:spacing w:line="240" w:lineRule="auto"/>
        <w:contextualSpacing w:val="0"/>
        <w:rPr>
          <w:sz w:val="24"/>
          <w:szCs w:val="24"/>
        </w:rPr>
      </w:pPr>
      <w:r w:rsidDel="00000000" w:rsidR="00000000" w:rsidRPr="00000000">
        <w:rPr>
          <w:sz w:val="24"/>
          <w:szCs w:val="24"/>
          <w:rtl w:val="0"/>
        </w:rPr>
        <w:t xml:space="preserve">De igual forma, al realizar el proceso de exportación de datos, ili2db delega la lectura de la información de la base de datos a la implementación particular (por ejemplo ili2ora), para luego tomar los datos, contrastarlos con los modelos ili y generar los archivos de transferencia de interlis.</w:t>
      </w:r>
    </w:p>
    <w:p w:rsidR="00000000" w:rsidDel="00000000" w:rsidP="00000000" w:rsidRDefault="00000000" w:rsidRPr="00000000" w14:paraId="0000006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1">
      <w:pPr>
        <w:spacing w:line="240" w:lineRule="auto"/>
        <w:contextualSpacing w:val="0"/>
        <w:rPr>
          <w:sz w:val="24"/>
          <w:szCs w:val="24"/>
        </w:rPr>
      </w:pPr>
      <w:r w:rsidDel="00000000" w:rsidR="00000000" w:rsidRPr="00000000">
        <w:rPr>
          <w:sz w:val="24"/>
          <w:szCs w:val="24"/>
          <w:rtl w:val="0"/>
        </w:rPr>
        <w:t xml:space="preserve">Por último, cuando se importan datos, ili2ora lee el archivo de transferencia, ajusta la información a las tablas que contiene la base de datos de destino y escribe la información en la base de datos.</w:t>
      </w:r>
    </w:p>
    <w:p w:rsidR="00000000" w:rsidDel="00000000" w:rsidP="00000000" w:rsidRDefault="00000000" w:rsidRPr="00000000" w14:paraId="0000006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3">
      <w:pPr>
        <w:spacing w:line="240" w:lineRule="auto"/>
        <w:contextualSpacing w:val="0"/>
        <w:rPr/>
      </w:pPr>
      <w:r w:rsidDel="00000000" w:rsidR="00000000" w:rsidRPr="00000000">
        <w:rPr>
          <w:sz w:val="24"/>
          <w:szCs w:val="24"/>
          <w:rtl w:val="0"/>
        </w:rPr>
        <w:t xml:space="preserve">En el momento existen las siguientes implementaciones para ili2db:</w:t>
      </w:r>
      <w:r w:rsidDel="00000000" w:rsidR="00000000" w:rsidRPr="00000000">
        <w:rPr>
          <w:rtl w:val="0"/>
        </w:rPr>
      </w:r>
    </w:p>
    <w:p w:rsidR="00000000" w:rsidDel="00000000" w:rsidP="00000000" w:rsidRDefault="00000000" w:rsidRPr="00000000" w14:paraId="00000064">
      <w:pPr>
        <w:spacing w:line="240" w:lineRule="auto"/>
        <w:contextualSpacing w:val="0"/>
        <w:rPr>
          <w:sz w:val="24"/>
          <w:szCs w:val="24"/>
        </w:rPr>
      </w:pPr>
      <w:r w:rsidDel="00000000" w:rsidR="00000000" w:rsidRPr="00000000">
        <w:rPr>
          <w:rtl w:val="0"/>
        </w:rPr>
      </w:r>
    </w:p>
    <w:tbl>
      <w:tblPr>
        <w:tblStyle w:val="Table1"/>
        <w:tblW w:w="9971.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323.666666666666"/>
        <w:gridCol w:w="3323.666666666666"/>
        <w:gridCol w:w="3323.666666666666"/>
        <w:tblGridChange w:id="0">
          <w:tblGrid>
            <w:gridCol w:w="3323.666666666666"/>
            <w:gridCol w:w="3323.666666666666"/>
            <w:gridCol w:w="3323.66666666666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5">
            <w:pPr>
              <w:spacing w:line="240" w:lineRule="auto"/>
              <w:contextualSpacing w:val="0"/>
              <w:rPr>
                <w:b w:val="1"/>
                <w:sz w:val="24"/>
                <w:szCs w:val="24"/>
              </w:rPr>
            </w:pPr>
            <w:r w:rsidDel="00000000" w:rsidR="00000000" w:rsidRPr="00000000">
              <w:rPr>
                <w:b w:val="1"/>
                <w:sz w:val="24"/>
                <w:szCs w:val="24"/>
                <w:rtl w:val="0"/>
              </w:rPr>
              <w:t xml:space="preserve">Programa</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6">
            <w:pPr>
              <w:spacing w:line="240" w:lineRule="auto"/>
              <w:contextualSpacing w:val="0"/>
              <w:rPr>
                <w:b w:val="1"/>
                <w:sz w:val="24"/>
                <w:szCs w:val="24"/>
              </w:rPr>
            </w:pPr>
            <w:r w:rsidDel="00000000" w:rsidR="00000000" w:rsidRPr="00000000">
              <w:rPr>
                <w:b w:val="1"/>
                <w:sz w:val="24"/>
                <w:szCs w:val="24"/>
                <w:rtl w:val="0"/>
              </w:rPr>
              <w:t xml:space="preserve">Base de datos</w:t>
            </w:r>
          </w:p>
        </w:tc>
      </w:tr>
      <w:tr>
        <w:trPr>
          <w:trHeight w:val="34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spacing w:line="240" w:lineRule="auto"/>
              <w:contextualSpacing w:val="0"/>
              <w:rPr>
                <w:sz w:val="24"/>
                <w:szCs w:val="24"/>
              </w:rPr>
            </w:pPr>
            <w:r w:rsidDel="00000000" w:rsidR="00000000" w:rsidRPr="00000000">
              <w:rPr>
                <w:sz w:val="24"/>
                <w:szCs w:val="24"/>
                <w:rtl w:val="0"/>
              </w:rPr>
              <w:t xml:space="preserve">Ili2pg</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spacing w:line="240" w:lineRule="auto"/>
              <w:contextualSpacing w:val="0"/>
              <w:rPr>
                <w:sz w:val="24"/>
                <w:szCs w:val="24"/>
              </w:rPr>
            </w:pPr>
            <w:r w:rsidDel="00000000" w:rsidR="00000000" w:rsidRPr="00000000">
              <w:rPr>
                <w:sz w:val="24"/>
                <w:szCs w:val="24"/>
                <w:rtl w:val="0"/>
              </w:rPr>
              <w:t xml:space="preserve">Postgres con la extensión postgis</w:t>
            </w:r>
          </w:p>
        </w:tc>
      </w:tr>
      <w:tr>
        <w:trPr>
          <w:trHeight w:val="34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spacing w:line="240" w:lineRule="auto"/>
              <w:contextualSpacing w:val="0"/>
              <w:rPr>
                <w:sz w:val="24"/>
                <w:szCs w:val="24"/>
              </w:rPr>
            </w:pPr>
            <w:r w:rsidDel="00000000" w:rsidR="00000000" w:rsidRPr="00000000">
              <w:rPr>
                <w:sz w:val="24"/>
                <w:szCs w:val="24"/>
                <w:rtl w:val="0"/>
              </w:rPr>
              <w:t xml:space="preserve">Ili2mssql</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A">
            <w:pPr>
              <w:spacing w:line="240" w:lineRule="auto"/>
              <w:contextualSpacing w:val="0"/>
              <w:rPr>
                <w:sz w:val="24"/>
                <w:szCs w:val="24"/>
              </w:rPr>
            </w:pPr>
            <w:r w:rsidDel="00000000" w:rsidR="00000000" w:rsidRPr="00000000">
              <w:rPr>
                <w:sz w:val="24"/>
                <w:szCs w:val="24"/>
                <w:rtl w:val="0"/>
              </w:rPr>
              <w:t xml:space="preserve">Sqlserver 12 o posterior</w:t>
            </w:r>
          </w:p>
        </w:tc>
      </w:tr>
      <w:tr>
        <w:trPr>
          <w:trHeight w:val="34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spacing w:line="240" w:lineRule="auto"/>
              <w:contextualSpacing w:val="0"/>
              <w:rPr>
                <w:sz w:val="24"/>
                <w:szCs w:val="24"/>
              </w:rPr>
            </w:pPr>
            <w:r w:rsidDel="00000000" w:rsidR="00000000" w:rsidRPr="00000000">
              <w:rPr>
                <w:sz w:val="24"/>
                <w:szCs w:val="24"/>
                <w:rtl w:val="0"/>
              </w:rPr>
              <w:t xml:space="preserve">Ili2fgdb</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C">
            <w:pPr>
              <w:spacing w:line="240" w:lineRule="auto"/>
              <w:contextualSpacing w:val="0"/>
              <w:rPr>
                <w:sz w:val="24"/>
                <w:szCs w:val="24"/>
              </w:rPr>
            </w:pPr>
            <w:r w:rsidDel="00000000" w:rsidR="00000000" w:rsidRPr="00000000">
              <w:rPr>
                <w:sz w:val="24"/>
                <w:szCs w:val="24"/>
                <w:rtl w:val="0"/>
              </w:rPr>
              <w:t xml:space="preserve">File geo database</w:t>
            </w:r>
          </w:p>
        </w:tc>
      </w:tr>
      <w:tr>
        <w:trPr>
          <w:trHeight w:val="34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spacing w:line="240" w:lineRule="auto"/>
              <w:contextualSpacing w:val="0"/>
              <w:rPr>
                <w:sz w:val="24"/>
                <w:szCs w:val="24"/>
              </w:rPr>
            </w:pPr>
            <w:r w:rsidDel="00000000" w:rsidR="00000000" w:rsidRPr="00000000">
              <w:rPr>
                <w:sz w:val="24"/>
                <w:szCs w:val="24"/>
                <w:rtl w:val="0"/>
              </w:rPr>
              <w:t xml:space="preserve">Ili2ora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E">
            <w:pPr>
              <w:spacing w:line="240" w:lineRule="auto"/>
              <w:contextualSpacing w:val="0"/>
              <w:rPr>
                <w:sz w:val="24"/>
                <w:szCs w:val="24"/>
              </w:rPr>
            </w:pPr>
            <w:r w:rsidDel="00000000" w:rsidR="00000000" w:rsidRPr="00000000">
              <w:rPr>
                <w:sz w:val="24"/>
                <w:szCs w:val="24"/>
                <w:rtl w:val="0"/>
              </w:rPr>
              <w:t xml:space="preserve">Oracle 12 o posterior</w:t>
            </w:r>
          </w:p>
        </w:tc>
      </w:tr>
      <w:tr>
        <w:trPr>
          <w:trHeight w:val="34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spacing w:line="240" w:lineRule="auto"/>
              <w:contextualSpacing w:val="0"/>
              <w:rPr>
                <w:sz w:val="24"/>
                <w:szCs w:val="24"/>
              </w:rPr>
            </w:pPr>
            <w:r w:rsidDel="00000000" w:rsidR="00000000" w:rsidRPr="00000000">
              <w:rPr>
                <w:sz w:val="24"/>
                <w:szCs w:val="24"/>
                <w:rtl w:val="0"/>
              </w:rPr>
              <w:t xml:space="preserve">Ili2geodb</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spacing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71">
      <w:pPr>
        <w:spacing w:line="240" w:lineRule="auto"/>
        <w:contextualSpacing w:val="0"/>
        <w:rPr/>
      </w:pPr>
      <w:r w:rsidDel="00000000" w:rsidR="00000000" w:rsidRPr="00000000">
        <w:rPr>
          <w:rtl w:val="0"/>
        </w:rPr>
      </w:r>
    </w:p>
    <w:p w:rsidR="00000000" w:rsidDel="00000000" w:rsidP="00000000" w:rsidRDefault="00000000" w:rsidRPr="00000000" w14:paraId="00000072">
      <w:pPr>
        <w:pStyle w:val="Heading2"/>
        <w:spacing w:line="240" w:lineRule="auto"/>
        <w:contextualSpacing w:val="0"/>
        <w:rPr/>
      </w:pPr>
      <w:bookmarkStart w:colFirst="0" w:colLast="0" w:name="_v5u5him01rlp" w:id="7"/>
      <w:bookmarkEnd w:id="7"/>
      <w:r w:rsidDel="00000000" w:rsidR="00000000" w:rsidRPr="00000000">
        <w:rPr>
          <w:rtl w:val="0"/>
        </w:rPr>
        <w:t xml:space="preserve">Implementación ili2ora</w:t>
      </w:r>
    </w:p>
    <w:p w:rsidR="00000000" w:rsidDel="00000000" w:rsidP="00000000" w:rsidRDefault="00000000" w:rsidRPr="00000000" w14:paraId="00000073">
      <w:pPr>
        <w:spacing w:line="240" w:lineRule="auto"/>
        <w:contextualSpacing w:val="0"/>
        <w:rPr/>
      </w:pPr>
      <w:r w:rsidDel="00000000" w:rsidR="00000000" w:rsidRPr="00000000">
        <w:rPr>
          <w:rtl w:val="0"/>
        </w:rPr>
      </w:r>
    </w:p>
    <w:p w:rsidR="00000000" w:rsidDel="00000000" w:rsidP="00000000" w:rsidRDefault="00000000" w:rsidRPr="00000000" w14:paraId="00000074">
      <w:pPr>
        <w:spacing w:line="240" w:lineRule="auto"/>
        <w:contextualSpacing w:val="0"/>
        <w:rPr/>
      </w:pPr>
      <w:r w:rsidDel="00000000" w:rsidR="00000000" w:rsidRPr="00000000">
        <w:rPr>
          <w:rtl w:val="0"/>
        </w:rPr>
        <w:t xml:space="preserve">Como se mencionó anteriormente, ili2ora es una implementación de ili2db. Por lo tanto, el desarrollo de ili2ora implicó crear las clases que se encargan de realizar la partes propias de Oracle. A continuación está la lista de clases implementadas:</w:t>
      </w:r>
    </w:p>
    <w:p w:rsidR="00000000" w:rsidDel="00000000" w:rsidP="00000000" w:rsidRDefault="00000000" w:rsidRPr="00000000" w14:paraId="00000075">
      <w:pPr>
        <w:spacing w:line="240" w:lineRule="auto"/>
        <w:contextualSpacing w:val="0"/>
        <w:rPr/>
      </w:pPr>
      <w:r w:rsidDel="00000000" w:rsidR="00000000" w:rsidRPr="00000000">
        <w:rPr>
          <w:rtl w:val="0"/>
        </w:rPr>
      </w:r>
    </w:p>
    <w:tbl>
      <w:tblPr>
        <w:tblStyle w:val="Table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5"/>
        <w:gridCol w:w="4320"/>
        <w:tblGridChange w:id="0">
          <w:tblGrid>
            <w:gridCol w:w="4635"/>
            <w:gridCol w:w="4320"/>
          </w:tblGrid>
        </w:tblGridChange>
      </w:tblGrid>
      <w:tr>
        <w:trPr>
          <w:trHeight w:val="540" w:hRule="atLeast"/>
        </w:trPr>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Clase/interfaz base ili2db</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Implementación ili2ora</w:t>
            </w:r>
          </w:p>
        </w:tc>
      </w:tr>
      <w:tr>
        <w:trPr>
          <w:trHeight w:val="600" w:hRule="atLeast"/>
        </w:trPr>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GeneratorJdbc</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widowControl w:val="0"/>
              <w:contextualSpacing w:val="0"/>
              <w:rPr/>
            </w:pPr>
            <w:r w:rsidDel="00000000" w:rsidR="00000000" w:rsidRPr="00000000">
              <w:rPr>
                <w:rtl w:val="0"/>
              </w:rPr>
              <w:t xml:space="preserve">GeneratorOracleSpatial</w:t>
            </w:r>
          </w:p>
        </w:tc>
      </w:tr>
      <w:tr>
        <w:trPr>
          <w:trHeight w:val="540" w:hRule="atLeast"/>
        </w:trPr>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DbIdGen</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OraSequenceBasedIdGen</w:t>
            </w:r>
          </w:p>
        </w:tc>
      </w:tr>
      <w:tr>
        <w:trPr>
          <w:trHeight w:val="540" w:hRule="atLeast"/>
        </w:trPr>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CustomMapping</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OracleCustomStrategy</w:t>
            </w:r>
          </w:p>
        </w:tc>
      </w:tr>
      <w:tr>
        <w:trPr>
          <w:trHeight w:val="540" w:hRule="atLeast"/>
        </w:trPr>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widowControl w:val="0"/>
              <w:contextualSpacing w:val="0"/>
              <w:rPr/>
            </w:pPr>
            <w:r w:rsidDel="00000000" w:rsidR="00000000" w:rsidRPr="00000000">
              <w:rPr>
                <w:rtl w:val="0"/>
              </w:rPr>
              <w:t xml:space="preserve">SqlColumnConverter</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widowControl w:val="0"/>
              <w:ind w:right="-775.0393700787396"/>
              <w:contextualSpacing w:val="0"/>
              <w:rPr/>
            </w:pPr>
            <w:r w:rsidDel="00000000" w:rsidR="00000000" w:rsidRPr="00000000">
              <w:rPr>
                <w:rtl w:val="0"/>
              </w:rPr>
              <w:t xml:space="preserve">OracleSpatialColumnConverter</w:t>
            </w:r>
          </w:p>
        </w:tc>
      </w:tr>
      <w:tr>
        <w:trPr>
          <w:trHeight w:val="540" w:hRule="atLeast"/>
        </w:trPr>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widowControl w:val="0"/>
              <w:contextualSpacing w:val="0"/>
              <w:rPr/>
            </w:pPr>
            <w:r w:rsidDel="00000000" w:rsidR="00000000" w:rsidRPr="00000000">
              <w:rPr>
                <w:rtl w:val="0"/>
              </w:rPr>
              <w:t xml:space="preserve">AbstractMain</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widowControl w:val="0"/>
              <w:ind w:right="-775.0393700787396"/>
              <w:contextualSpacing w:val="0"/>
              <w:rPr/>
            </w:pPr>
            <w:r w:rsidDel="00000000" w:rsidR="00000000" w:rsidRPr="00000000">
              <w:rPr>
                <w:rtl w:val="0"/>
              </w:rPr>
              <w:t xml:space="preserve">OraMain</w:t>
            </w:r>
          </w:p>
        </w:tc>
      </w:tr>
    </w:tbl>
    <w:p w:rsidR="00000000" w:rsidDel="00000000" w:rsidP="00000000" w:rsidRDefault="00000000" w:rsidRPr="00000000" w14:paraId="00000082">
      <w:pPr>
        <w:spacing w:line="240" w:lineRule="auto"/>
        <w:contextualSpacing w:val="0"/>
        <w:rPr/>
      </w:pPr>
      <w:r w:rsidDel="00000000" w:rsidR="00000000" w:rsidRPr="00000000">
        <w:rPr>
          <w:rtl w:val="0"/>
        </w:rPr>
      </w:r>
    </w:p>
    <w:p w:rsidR="00000000" w:rsidDel="00000000" w:rsidP="00000000" w:rsidRDefault="00000000" w:rsidRPr="00000000" w14:paraId="00000083">
      <w:pPr>
        <w:pStyle w:val="Heading3"/>
        <w:spacing w:line="240" w:lineRule="auto"/>
        <w:contextualSpacing w:val="0"/>
        <w:rPr/>
      </w:pPr>
      <w:bookmarkStart w:colFirst="0" w:colLast="0" w:name="_czqx5af88ogn" w:id="8"/>
      <w:bookmarkEnd w:id="8"/>
      <w:r w:rsidDel="00000000" w:rsidR="00000000" w:rsidRPr="00000000">
        <w:rPr>
          <w:rtl w:val="0"/>
        </w:rPr>
        <w:t xml:space="preserve">GeneratorOracleSpatial</w:t>
      </w:r>
    </w:p>
    <w:p w:rsidR="00000000" w:rsidDel="00000000" w:rsidP="00000000" w:rsidRDefault="00000000" w:rsidRPr="00000000" w14:paraId="00000084">
      <w:pPr>
        <w:spacing w:line="240" w:lineRule="auto"/>
        <w:contextualSpacing w:val="0"/>
        <w:rPr/>
      </w:pPr>
      <w:r w:rsidDel="00000000" w:rsidR="00000000" w:rsidRPr="00000000">
        <w:rPr>
          <w:rtl w:val="0"/>
        </w:rPr>
      </w:r>
    </w:p>
    <w:p w:rsidR="00000000" w:rsidDel="00000000" w:rsidP="00000000" w:rsidRDefault="00000000" w:rsidRPr="00000000" w14:paraId="00000085">
      <w:pPr>
        <w:spacing w:line="240" w:lineRule="auto"/>
        <w:contextualSpacing w:val="0"/>
        <w:rPr/>
      </w:pPr>
      <w:r w:rsidDel="00000000" w:rsidR="00000000" w:rsidRPr="00000000">
        <w:rPr>
          <w:rtl w:val="0"/>
        </w:rPr>
        <w:t xml:space="preserve">Esta clase se encarga de generar los scripts de Oracle para la generación de tablas, tipos de datos, llaves primarias, foráneas, restricciones y traducir los tipos de datos básicos de Interlis a los tipos equivalentes de Oracle. Esta clase es invocada en el proceso de Schema Import.</w:t>
      </w:r>
    </w:p>
    <w:p w:rsidR="00000000" w:rsidDel="00000000" w:rsidP="00000000" w:rsidRDefault="00000000" w:rsidRPr="00000000" w14:paraId="00000086">
      <w:pPr>
        <w:spacing w:line="240" w:lineRule="auto"/>
        <w:contextualSpacing w:val="0"/>
        <w:rPr/>
      </w:pPr>
      <w:r w:rsidDel="00000000" w:rsidR="00000000" w:rsidRPr="00000000">
        <w:rPr>
          <w:rtl w:val="0"/>
        </w:rPr>
      </w:r>
    </w:p>
    <w:p w:rsidR="00000000" w:rsidDel="00000000" w:rsidP="00000000" w:rsidRDefault="00000000" w:rsidRPr="00000000" w14:paraId="00000087">
      <w:pPr>
        <w:pStyle w:val="Heading3"/>
        <w:widowControl w:val="0"/>
        <w:contextualSpacing w:val="0"/>
        <w:rPr/>
      </w:pPr>
      <w:bookmarkStart w:colFirst="0" w:colLast="0" w:name="_u0ytskco2d0g" w:id="9"/>
      <w:bookmarkEnd w:id="9"/>
      <w:r w:rsidDel="00000000" w:rsidR="00000000" w:rsidRPr="00000000">
        <w:rPr>
          <w:rtl w:val="0"/>
        </w:rPr>
        <w:t xml:space="preserve">OraSequenceBasedIdGen</w:t>
      </w:r>
      <w:r w:rsidDel="00000000" w:rsidR="00000000" w:rsidRPr="00000000">
        <w:rPr>
          <w:rtl w:val="0"/>
        </w:rPr>
      </w:r>
    </w:p>
    <w:p w:rsidR="00000000" w:rsidDel="00000000" w:rsidP="00000000" w:rsidRDefault="00000000" w:rsidRPr="00000000" w14:paraId="00000088">
      <w:pPr>
        <w:widowControl w:val="0"/>
        <w:contextualSpacing w:val="0"/>
        <w:rPr/>
      </w:pPr>
      <w:r w:rsidDel="00000000" w:rsidR="00000000" w:rsidRPr="00000000">
        <w:rPr>
          <w:rtl w:val="0"/>
        </w:rPr>
        <w:t xml:space="preserve">Genera los Ids de los registros ingresados a la base de datos. Su responsabilidad es crear una secuencia cuando se ejecuta un Schema import y utilizar los valores de la secuencia como llave primaria de los registros ingresados a la base de datos.</w:t>
      </w:r>
    </w:p>
    <w:p w:rsidR="00000000" w:rsidDel="00000000" w:rsidP="00000000" w:rsidRDefault="00000000" w:rsidRPr="00000000" w14:paraId="00000089">
      <w:pPr>
        <w:pStyle w:val="Heading3"/>
        <w:widowControl w:val="0"/>
        <w:contextualSpacing w:val="0"/>
        <w:rPr/>
      </w:pPr>
      <w:bookmarkStart w:colFirst="0" w:colLast="0" w:name="_tahjpjg17d7k" w:id="10"/>
      <w:bookmarkEnd w:id="10"/>
      <w:r w:rsidDel="00000000" w:rsidR="00000000" w:rsidRPr="00000000">
        <w:rPr>
          <w:rtl w:val="0"/>
        </w:rPr>
        <w:t xml:space="preserve">OracleCustomStrategy</w:t>
      </w:r>
      <w:r w:rsidDel="00000000" w:rsidR="00000000" w:rsidRPr="00000000">
        <w:rPr>
          <w:rtl w:val="0"/>
        </w:rPr>
      </w:r>
    </w:p>
    <w:p w:rsidR="00000000" w:rsidDel="00000000" w:rsidP="00000000" w:rsidRDefault="00000000" w:rsidRPr="00000000" w14:paraId="0000008A">
      <w:pPr>
        <w:widowControl w:val="0"/>
        <w:contextualSpacing w:val="0"/>
        <w:rPr/>
      </w:pPr>
      <w:r w:rsidDel="00000000" w:rsidR="00000000" w:rsidRPr="00000000">
        <w:rPr>
          <w:rtl w:val="0"/>
        </w:rPr>
        <w:t xml:space="preserve">Ejecuta código muy particular de cada SGBD. Para el caso de Oracle, esta clase está implementada con métodos vacíos hasta el momento, porque Oracle no requiere ningún proceso adicional.</w:t>
      </w:r>
    </w:p>
    <w:p w:rsidR="00000000" w:rsidDel="00000000" w:rsidP="00000000" w:rsidRDefault="00000000" w:rsidRPr="00000000" w14:paraId="0000008B">
      <w:pPr>
        <w:pStyle w:val="Heading3"/>
        <w:widowControl w:val="0"/>
        <w:ind w:right="-775.0393700787396"/>
        <w:contextualSpacing w:val="0"/>
        <w:rPr/>
      </w:pPr>
      <w:bookmarkStart w:colFirst="0" w:colLast="0" w:name="_k2dqrwmmot6g" w:id="11"/>
      <w:bookmarkEnd w:id="11"/>
      <w:r w:rsidDel="00000000" w:rsidR="00000000" w:rsidRPr="00000000">
        <w:rPr>
          <w:rtl w:val="0"/>
        </w:rPr>
        <w:t xml:space="preserve">OracleSpatialColumnConverter</w:t>
      </w:r>
      <w:r w:rsidDel="00000000" w:rsidR="00000000" w:rsidRPr="00000000">
        <w:rPr>
          <w:rtl w:val="0"/>
        </w:rPr>
      </w:r>
    </w:p>
    <w:p w:rsidR="00000000" w:rsidDel="00000000" w:rsidP="00000000" w:rsidRDefault="00000000" w:rsidRPr="00000000" w14:paraId="0000008C">
      <w:pPr>
        <w:widowControl w:val="0"/>
        <w:ind w:right="-775.0393700787396"/>
        <w:contextualSpacing w:val="0"/>
        <w:rPr/>
      </w:pPr>
      <w:r w:rsidDel="00000000" w:rsidR="00000000" w:rsidRPr="00000000">
        <w:rPr>
          <w:rtl w:val="0"/>
        </w:rPr>
        <w:t xml:space="preserve">Procesa los datos que tienen que ver con geometrías, cuya funciones principales son: Hacer transformaciones descritas como objetos IOM a geometrías en formato Wkb para poderlas insertar a la base de datos; y tomar geometrías en formato Wkb para convertirlas a objetos IOM para que ili2db escriba esta información en archivos xtf.</w:t>
      </w:r>
    </w:p>
    <w:p w:rsidR="00000000" w:rsidDel="00000000" w:rsidP="00000000" w:rsidRDefault="00000000" w:rsidRPr="00000000" w14:paraId="0000008D">
      <w:pPr>
        <w:pStyle w:val="Heading3"/>
        <w:widowControl w:val="0"/>
        <w:contextualSpacing w:val="0"/>
        <w:rPr/>
      </w:pPr>
      <w:bookmarkStart w:colFirst="0" w:colLast="0" w:name="_hqv48m84uze" w:id="12"/>
      <w:bookmarkEnd w:id="12"/>
      <w:r w:rsidDel="00000000" w:rsidR="00000000" w:rsidRPr="00000000">
        <w:rPr>
          <w:rtl w:val="0"/>
        </w:rPr>
        <w:t xml:space="preserve">OraMain</w:t>
      </w:r>
      <w:r w:rsidDel="00000000" w:rsidR="00000000" w:rsidRPr="00000000">
        <w:rPr>
          <w:rtl w:val="0"/>
        </w:rPr>
      </w:r>
    </w:p>
    <w:p w:rsidR="00000000" w:rsidDel="00000000" w:rsidP="00000000" w:rsidRDefault="00000000" w:rsidRPr="00000000" w14:paraId="0000008E">
      <w:pPr>
        <w:widowControl w:val="0"/>
        <w:contextualSpacing w:val="0"/>
        <w:rPr/>
      </w:pPr>
      <w:r w:rsidDel="00000000" w:rsidR="00000000" w:rsidRPr="00000000">
        <w:rPr>
          <w:rtl w:val="0"/>
        </w:rPr>
        <w:t xml:space="preserve">Es el punto de entrada de la aplicación. Se encarga de procesar los parámetros propios de ili2ora en la aplicación (ejemplo: dbservicename para indicarle a la aplicación que la conexión a base de datos se realiza con el nombre del servicio y no por el SID); de definir valores predeterminados para Oracle; de indicarle a ili2db el driver de conexión a Oracle y especificar las clases que tiene que instanciar para los procesos propios de Oracle (las clases anteriormente mencionadas).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