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АНЫҚТАМАЛАР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Архитектуралық күрделілік (Architectural complexity)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CNN сыйымдылығы, конволюциялық қабаттар саны, оқытылатын параметрлердің жалпы саны, сүзгі өлшемдерінің ауқымы және регуляризация компоненттерінің (batch normalization, dropout) болуы немесе болмауы арқылы анықталады.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Baseline (базалық тармақ)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Эксперимент 1-дің анықтамалық конфигурациясы: 512×512-ге дейін созып-масштабтау, одан кейін ImageNet нормализациясы; FOV маскасы мен preprocessing кезеңдерінсіз 3 арналы тензор шығарады, магистраль ImageNet-тен инициализацияланады.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CLAHE (Contrast-Limited Adaptive Histogram Equalization)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контрастты күшейтуді шектейтін шектік мәнмен жергілікті кескін плиткалары бойынша жұмыс істейтін адаптивті контрастты күшейту әдісі; конвейерде LAB L-арнасына қос шектеулі шектік мәнмен қолданылады (5-кезең).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Композиттік тәуелсіз айнымалы (Composite independent variable)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Эксперимент 1-дің біріктірілген басқарылатын факторы, мұнда толық конвейер тармағы baseline-нан preprocessing өсі (сегіз кезеңді конвейер vs. созып-масштабтау + ImageNet) және pretraining өсі (офтальмологияға бейімделген SSL vs. ImageNet) бойынша бірге ерекшеленеді.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Convolutional Neural Network (CNN)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белгілерді шығаруға арналған конволюциялық және pooling қабаттарынан және жіктеуге арналған толық байланысқан қабаттардан тұратын нейрондық архитектура; алдын ала өңделген fundus кескіндерінде бес класты DR градациясын жасайтын жіктеу магистралі.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Cross-Validation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5 еселі, пациент деңгейінде стратификацияланған бөлуді пайдаланатын валидация стратегиясы; әр итерацияда төрт фолд оқыту, бір фолд тест ретінде қолданылады, бір пациенттің кескіндері екі бөлімде де болмайды; метрикалар орташа ± стандартты ауытқу түрінде беріледі.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оқыту деректерінің вариабельділігін арттыру және жалпылауды жақсарту үшін қолданылатын кескін түрлендірулері (біртұтас аффинді, ColorJitter [жарықтылық/контраст/қанығу/реңк], Гаусс шуы, JPEG компрессия); конвейердің тек оқытуға арналған 6-кезеңі.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Деректер жиынтығына тән нормализация (Dataset-specific normalization)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ImageNet статистикасының орнына негізгі деректер жиынтығының оқыту бөлігінен есептелген орташа мән мен стандартты ауытқуды пайдаланатын арна бойынша нормализация (7-кезең); толық конвейердің нормализациясы.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Диабеттік ретинопатия (Diabetic Retinopathy, DR)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қант диабетінің микротамырлық асқынуы және алдын алуға болатын көру қабілетінен айырылудың жетекші себебі; бес ауырлық сатысында градацияланады (0 – жоқ, 1 – жеңіл, 2 – орташа, 3 – ауыр, 4 – пролиферативті).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Диагностикалық тиімділік (Diagnostic effectiveness)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тест бөлімінде есептелген төрт негізгі метрика (accuracy, weighted F1-score, ROC-AUC және квадраттық салмақты Cohen's Kappa) бойынша бірлескен өнімділік профилі.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Domain Shift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бейнелеу жабдығының, пациенттер популяциясының немесе алу хаттамаларының айырмашылықтарынан туындайтын оқыту деректері мен мақсатты деректер арасындағы таралымдық айырмашылық.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FOV маскасы (Field-of-View mask)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3-кезеңде жасалатын және 4-арна ретінде қосылатын бинарлық кеңістіктік маска (1.0 = нақты fundus деректері, 0.0 = нөлдік толтыру), CNN-ге нақты ретинальды пиксельдерді толтырылған фоннан ажыратуға мүмкіндік береді.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Flat-Field Correction (адаптивті)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FOV маскасы ішінде біркелкі емес жарықтандыруды қалыпқа келтіретін, жергілікті контрастты сақтайтын адаптивті σ = 0.07·D (D = FOV диаметрі) бар Гаусс бұлыңғырлауын азайту; конвейердің 4-кезеңі.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Fundus кескіні (Fundus image)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фундоскопия арқылы алынған ретинальды фотосурет; диссертацияның жалғыз бейнелеу модальділігі және preprocessing конвейері мен CNN жіктеуішінің кірісі.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Жалпылау (cross-database)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сол бір оқытылған модельмен қайта оқытусыз екінші деректер жиынтығындағы тест F1-score-дың негізгі деректер жиынтығындағы тест F1-score-ға қатынасы; жалпылау коэффициенті G = F1_external / F1_EyePACS.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Grad-CAM (Gradient-weighted Class Activation Mapping)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соңғы конволюциялық белгілер карталарының градиентпен өлшенген комбинациясынан класс-дискриминативті локализация карталарын жасайтын explainability әдісі; патологияны клиникалық локализациялау емес, интерпретация құралы.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Кескін сапасы (Image quality)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fundus кескінінің DR градациясына қатысты микротамырлық белгілерді автоматты түрде анықтауды қолдаудың өлшенетін қабілеті; субъективті визуалды баға арқылы емес, төмен ағындағы жіктеу өнімділігі арқылы бағаланады.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Интеграцияланған конвейер үстемдігі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біріктірілген толық конвейер конфигурациясы baseline-нан біртұтас жүйе ретінде асып түседі деген негізгі гипотеза; эмпирикалық үстемдік критерийі (weighted F1 ≥ 5 пп өсу, ROC-AUC ≥ 0.02 өсу, Kappa нашарламауы) орындалғанда валидацияланады.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Офтальмологияға бейімделген өзін-өзі бақылаусыз алдын ала оқыту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CNN магистралін белгіленбеген ретинальды fundus корпусында (DR белгілерінсіз) өзін-өзі бақылаусыз алдын ала оқыту; толық конвейер тармағының инициализациясы ретінде қолданылады, 4-арналы конвейер тензорында fundus-домен репрезентацияларын үйренеді.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Physician-in-the-Loop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дәрігер AI шығысын тек тұтынушы ретінде емес, нәтижелерді интерпретациялайтын және жүйені баптайтын «баптаушы» әрі аудитор ретінде әрекет ететін жобалау парадигмасы; ұсынылған жүйе осы парадигма аясындағы шешім қабылдауды қолдау құралы.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Preprocessing Pipeline (алдын ала өңдеу конвейері)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CNN кірісіне дейін fundus кескіндеріне қолданылатын канондық сегіз кезеңді реттелген тізбек (0–7 кезеңдер); толық конвейер барлық сегіз кезеңді қолданып, 4-арналы тензор (RGB + FOV маскасы) шығарады.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Ресурстары шектеулі орта (Resource-limited environment)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келесілердің кемінде екеуімен сипатталатын орналастыру контексті: GPU үдетуінің болмауы; қолжетімді RAM 16 ГБ-тан төмен; пакеттік өңдеу уақытының шектеулері; үздіксіз бұлттық API-ге сенуге мүмкіндік бермейтін желілік байланыс.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Transfer Learning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алдын ала оқытылған желі салмақтарын fundus-кескін доменіне қайта пайдалану және бейімдеу; Эксперимент 1 бойынша инициализация көзі тармаққа бағынады (baseline үшін ImageNet, толық конвейер үшін офтальмологияға бейімделген SSL).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Weighted Loss Function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класс теңсіздігін шешетін және бес класты DR градациясының реттік құрылымын пайдаланатын класс бойынша салмақтары бар кросс-энтропия шығын функциясы.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