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АНЫҚТАМАЛАР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Архитектуралық күрделілік (Architectural complexity)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CNN сыйымдылығы, конволюциялық қабаттар саны, оқытылатын параметрлердің жалпы саны, сүзгі өлшемдерінің ауқымы және регуляризация компоненттерінің (batch normalization, dropout) болуы немесе болмауы арқылы анықталады.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Baseline (базалық тармақ)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Эксперимент 1-дің анықтамалық конфигурациясы: 512×512-ге дейін созып-масштабтау, одан кейін ImageNet нормализациясы; FOV маскасы мен preprocessing кезеңдерінсіз 3 арналы тензор шығарады, магистраль ImageNet-тен инициализацияланады.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CLAHE (Contrast-Limited Adaptive Histogram Equalization)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контрастты күшейтуді шектейтін шектік мәнмен жергілікті кескін плиткалары бойынша жұмыс істейтін адаптивті контрастты күшейту әдісі; конвейерде LAB L-арнасына қос шектеулі шектік мәнмен қолданылады (5-кезең).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Композиттік тәуелсіз айнымалы (Composite independent variable)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Эксперимент 1-дің (H-1) біріктірілген басқарылатын факторы, мұнда толық конвейер тармағы baseline-нан preprocessing өсі (сегіз кезеңді конвейер vs. созып-масштабтау + ImageNet) және pretraining өсі (офтальмологияға бейімделген SSL vs. ImageNet) бойынша бірге ерекшеленеді.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Convolutional Neural Network (CNN)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белгілерді шығаруға арналған конволюциялық және pooling қабаттарынан және жіктеуге арналған толық байланысқан қабаттардан тұратын нейрондық архитектура; алдын ала өңделген fundus кескіндерінде бес класты DR градациясын жасайтын жіктеу магистралі.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Cross-Validation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5 еселі, пациент деңгейінде стратификацияланған бөлуді пайдаланатын валидация стратегиясы; әр итерацияда төрт фолд оқыту, бір фолд тест ретінде қолданылады, бір пациенттің кескіндері екі бөлімде де болмайды; метрикалар орташа ± стандартты ауытқу түрінде беріледі.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оқыту деректерінің вариабельділігін арттыру және жалпылауды жақсарту үшін қолданылатын кескін түрлендірулері (біртұтас аффинді, ColorJitter [жарықтылық/контраст/қанығу/реңк], Гаусс шуы, JPEG компрессия); конвейердің тек оқытуға арналған 6-кезеңі.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Деректер жиынтығына тән нормализация (Dataset-specific normalization)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ImageNet статистикасының орнына негізгі деректер жиынтығының оқыту бөлігінен есептелген орташа мән мен стандартты ауытқуды пайдаланатын арна бойынша нормализация (7-кезең); толық конвейердің нормализациясы.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Диабеттік ретинопатия (Diabetic Retinopathy, DR)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қант диабетінің микротамырлық асқынуы және алдын алуға болатын көру қабілетінен айырылудың жетекші себебі; бес ауырлық сатысында градацияланады (0 — жоқ, 1 — жеңіл, 2 — орташа, 3 — ауыр, 4 — пролиферативті).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Диагностикалық тиімділік (Diagnostic effectiveness)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тест бөлімінде есептелген төрт негізгі метрика (accuracy, weighted F1-score, ROC-AUC және квадраттық салмақты Cohen's Kappa) бойынша бірлескен өнімділік профилі.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Domain Shift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бейнелеу жабдығының, пациенттер популяциясының немесе алу хаттамаларының айырмашылықтарынан туындайтын оқыту деректері мен мақсатты деректер арасындағы таралымдық айырмашылық.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FOV маскасы (Field-of-View mask)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3-кезеңде жасалатын және 4-арна ретінде қосылатын бинарлық кеңістіктік маска (1.0 = нақты fundus деректері, 0.0 = нөлдік толтыру), CNN-ге нақты ретинальды пиксельдерді толтырылған фоннан ажыратуға мүмкіндік береді.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Flat-Field Correction (адаптивті)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FOV маскасы ішінде біркелкі емес жарықтандыруды қалыпқа келтіретін, жергілікті контрастты сақтайтын адаптивті σ = 0.07·D (D = FOV диаметрі) бар Гаусс бұлыңғырлауын азайту; конвейердің 4-кезеңі.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Fundus кескіні (Fundus image)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фундоскопия арқылы алынған ретинальды фотосурет; диссертацияның жалғыз бейнелеу модальділігі және preprocessing конвейері мен CNN жіктеуішінің кірісі.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Жалпылау (cross-database)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сол бір оқытылған модельмен қайта оқытусыз екінші деректер жиынтығындағы тест F1-score-дың негізгі деректер жиынтығындағы тест F1-score-ға қатынасы; жалпылау коэффициенті G = F1_external / F1_EyePACS.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Grad-CAM (Gradient-weighted Class Activation Mapping)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соңғы конволюциялық белгілер карталарының градиентпен өлшенген комбинациясынан класс-дискриминативті локализация карталарын жасайтын explainability әдісі; патологияны клиникалық локализациялау емес, интерпретация құралы.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Кескін сапасы (Image quality)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fundus кескінінің DR градациясына қатысты микротамырлық белгілерді автоматты түрде анықтауды қолдаудың өлшенетін қабілеті; субъективті визуалды баға арқылы емес, төмен ағындағы жіктеу өнімділігі арқылы бағаланады.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Интеграцияланған конвейер үстемдігі (H-1)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біріктірілген толық конвейер конфигурациясы baseline-нан біртұтас жүйе ретінде асып түседі деген негізгі гипотеза; эмпирикалық үстемдік критерийі (weighted F1 ≥ 5 пп өсу, ROC-AUC ≥ 0.02 өсу, Kappa нашарламауы) орындалғанда валидацияланады.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Офтальмологияға бейімделген өзін-өзі бақылаусыз алдын ала оқыту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CNN магистралін белгіленбеген ретинальды fundus корпусында (DR белгілерінсіз) өзін-өзі бақылаусыз алдын ала оқыту; толық конвейер тармағының инициализациясы ретінде қолданылады, 4-арналы конвейер тензорында fundus-домен репрезентацияларын үйренеді.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Physician-in-the-Loop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дәрігер AI шығысын тек тұтынушы ретінде емес, нәтижелерді интерпретациялайтын және жүйені баптайтын «баптаушы» әрі аудитор ретінде әрекет ететін жобалау парадигмасы; ұсынылған жүйе осы парадигма аясындағы шешім қабылдауды қолдау құралы.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Preprocessing Pipeline (алдын ала өңдеу конвейері)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CNN кірісіне дейін fundus кескіндеріне қолданылатын канондық сегіз кезеңді реттелген тізбек (0–7 кезеңдер); толық конвейер барлық сегіз кезеңді қолданып, 4-арналы тензор (RGB + FOV маскасы) шығарады.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Ресурстары шектеулі орта (Resource-limited environment)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келесілердің кемінде екеуімен сипатталатын орналастыру контексті: GPU үдетуінің болмауы; қолжетімді RAM 16 ГБ-тан төмен; пакеттік өңдеу уақытының шектеулері; үздіксіз бұлттық API-ге сенуге мүмкіндік бермейтін желілік байланыс.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Transfer Learning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алдын ала оқытылған желі салмақтарын fundus-кескін доменіне қайта пайдалану және бейімдеу; H-1 бойынша инициализация көзі тармаққа бағынады (baseline үшін ImageNet, толық конвейер үшін офтальмологияға бейімделген SSL).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Weighted Loss Function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класс теңсіздігін шешетін және бес класты DR градациясының реттік құрылымын пайдаланатын класс бойынша салмақтары бар кросс-энтропия шығын функциясы.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