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ОФИЦИАЛЬНОГО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«Автоматизированная диагностика диабетической ретинопатии посредством улучшения изображений глазного дна и классификации с помощью CNN», представленную на соискание степени доктора философии (PhD) по образовательной программе 8D06104 — «Вычислительная техника и программное обеспечение»</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643"/>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официального рецензента (замечания выделить курсивом)</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643"/>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643"/>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теоретические основы (глава 2), формализованная методология (глава 3), экспериментальная программа (глава 4), аппарат достоверности и ограничения (глава 5), архитектура системы скрининга (глава 6). Шесть задач, шесть глав, и ни одной задачи без сообщённого по ней результата.</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107 наименований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643"/>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264 страницах и содержит 42 таблицы, 26 рисунков и две схемы при 107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официальные рецензенты комментируют научный уровень каждой статьи)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официального рецензента (согласно пункту 28 настоящего Типового положения)</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Представленная диссертация на соискание степени доктора философии (PhD) Есмухамедова Нурмаганбета Сейткалиулы на тему «Автоматизированная диагностика диабетической ретинопатии посредством улучшения изображений глазного дна и классификации с помощью CNN»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8D06104 — «Вычислительная техника и программное обеспечение».</w:t>
      </w:r>
    </w:p>
    <w:p>
      <w:pPr>
        <w:ind w:firstLine="709"/>
        <w:jc w:val="both"/>
      </w:pPr>
      <w:r>
        <w:rPr>
          <w:rFonts w:ascii="Times New Roman" w:hAnsi="Times New Roman" w:cs="Times New Roman" w:eastAsia="Times New Roman"/>
          <w:b w:val="0"/>
          <w:i w:val="0"/>
          <w:sz w:val="28"/>
          <w:u w:val="none"/>
        </w:rPr>
        <w:t>Официальный рецензент:</w:t>
      </w:r>
    </w:p>
    <w:p>
      <w:pPr>
        <w:spacing w:after="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