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107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265 страницах, содержит 42 таблицы, 26 рисунков и две схемы и опирается на 107 источников;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