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қант диабетінің микротамырлық асқынуы және алдын алуға болатын көру қабілетінен айырылудың жетекші себебі; бес ауырлық сатысында градацияланады (0 — жоқ, 1 — жеңіл, 2 — орташа, 3 — ауыр, 4 —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