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Эксперимент 1-дің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қант диабетінің микротамырлық асқынуы және алдын алуға болатын көру қабілетінен айырылудың жетекші себебі; бес ауырлық сатысында градацияланады (0 – жоқ, 1 – жеңіл, 2 – орташа, 3 – ауыр, 4 –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Интеграцияланған конвейер үстемдігі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алдын ала оқытылған желі салмақтарын fundus-кескін доменіне қайта пайдалану және бейімдеу; Эксперимент 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