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40" w:after="12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СПИСОК НАУЧНЫХ ТРУДОВ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сениор-лектора кафедры «Компьютерная инженерия», докторанта образовательной программы 8D06102 — «Компьютерная и программная инженерия», АО «Международный университет информационных технологий» Есмухамедова Нурмаганбета Сейткалиулы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Публикации в международных рецензируемых научных журналах, входящих в базы данных Web of Science (Clarivate Analytics) и Scopus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434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№</w:t>
            </w:r>
          </w:p>
        </w:tc>
        <w:tc>
          <w:tcPr>
            <w:tcW w:type="dxa" w:w="192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Название трудов</w:t>
            </w:r>
          </w:p>
        </w:tc>
        <w:tc>
          <w:tcPr>
            <w:tcW w:type="dxa" w:w="163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Характер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работы</w:t>
            </w:r>
          </w:p>
        </w:tc>
        <w:tc>
          <w:tcPr>
            <w:tcW w:type="dxa" w:w="2650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Наименование издательства,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журнала (№, год)</w:t>
            </w:r>
          </w:p>
        </w:tc>
        <w:tc>
          <w:tcPr>
            <w:tcW w:type="dxa" w:w="110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Объем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стр.</w:t>
            </w:r>
          </w:p>
        </w:tc>
        <w:tc>
          <w:tcPr>
            <w:tcW w:type="dxa" w:w="1879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Фамилии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соавторов работы</w:t>
            </w:r>
          </w:p>
        </w:tc>
      </w:tr>
      <w:tr>
        <w:tc>
          <w:tcPr>
            <w:tcW w:type="dxa" w:w="434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</w:t>
            </w:r>
          </w:p>
        </w:tc>
        <w:tc>
          <w:tcPr>
            <w:tcW w:type="dxa" w:w="192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</w:t>
            </w:r>
          </w:p>
        </w:tc>
        <w:tc>
          <w:tcPr>
            <w:tcW w:type="dxa" w:w="163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</w:t>
            </w:r>
          </w:p>
        </w:tc>
        <w:tc>
          <w:tcPr>
            <w:tcW w:type="dxa" w:w="2650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</w:t>
            </w:r>
          </w:p>
        </w:tc>
        <w:tc>
          <w:tcPr>
            <w:tcW w:type="dxa" w:w="110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5</w:t>
            </w:r>
          </w:p>
        </w:tc>
        <w:tc>
          <w:tcPr>
            <w:tcW w:type="dxa" w:w="1879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6</w:t>
            </w:r>
          </w:p>
        </w:tc>
      </w:tr>
      <w:tr>
        <w:tc>
          <w:tcPr>
            <w:tcW w:type="dxa" w:w="434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</w:t>
            </w:r>
          </w:p>
        </w:tc>
        <w:tc>
          <w:tcPr>
            <w:tcW w:type="dxa" w:w="192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Development of an image quality enhancement approach for diabetic retinopathy diagnosis</w:t>
            </w:r>
          </w:p>
        </w:tc>
        <w:tc>
          <w:tcPr>
            <w:tcW w:type="dxa" w:w="163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Печатный/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электронный</w:t>
            </w:r>
          </w:p>
        </w:tc>
        <w:tc>
          <w:tcPr>
            <w:tcW w:type="dxa" w:w="2650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Eastern-European Journal of Enterprise Technologies. 2025. Vol. 4, No. 9(136). P. 79–88.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DOI: 10.15587/1729-4061.2025.335570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Scopus, Q3; CiteScore 2025 — 2,5; процентиль — 42 (Computer Science Applications, 590/1022)</w:t>
            </w:r>
          </w:p>
        </w:tc>
        <w:tc>
          <w:tcPr>
            <w:tcW w:type="dxa" w:w="110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10</w:t>
            </w:r>
          </w:p>
        </w:tc>
        <w:tc>
          <w:tcPr>
            <w:tcW w:type="dxa" w:w="1879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Сапакова С.З.,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Сапаков А.Е.</w:t>
            </w:r>
          </w:p>
        </w:tc>
      </w:tr>
    </w:tbl>
    <w:p/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Публикации в материалах международных научно-практических конференций, индексируемых в базах данных Web of Science или Scopus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434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№</w:t>
            </w:r>
          </w:p>
        </w:tc>
        <w:tc>
          <w:tcPr>
            <w:tcW w:type="dxa" w:w="192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Название трудов</w:t>
            </w:r>
          </w:p>
        </w:tc>
        <w:tc>
          <w:tcPr>
            <w:tcW w:type="dxa" w:w="163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Характер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работы</w:t>
            </w:r>
          </w:p>
        </w:tc>
        <w:tc>
          <w:tcPr>
            <w:tcW w:type="dxa" w:w="2650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Наименование издательства,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журнала (№, год)</w:t>
            </w:r>
          </w:p>
        </w:tc>
        <w:tc>
          <w:tcPr>
            <w:tcW w:type="dxa" w:w="110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Объем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стр.</w:t>
            </w:r>
          </w:p>
        </w:tc>
        <w:tc>
          <w:tcPr>
            <w:tcW w:type="dxa" w:w="1879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Фамилии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соавторов работы</w:t>
            </w:r>
          </w:p>
        </w:tc>
      </w:tr>
      <w:tr>
        <w:tc>
          <w:tcPr>
            <w:tcW w:type="dxa" w:w="434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</w:t>
            </w:r>
          </w:p>
        </w:tc>
        <w:tc>
          <w:tcPr>
            <w:tcW w:type="dxa" w:w="192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</w:t>
            </w:r>
          </w:p>
        </w:tc>
        <w:tc>
          <w:tcPr>
            <w:tcW w:type="dxa" w:w="163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</w:t>
            </w:r>
          </w:p>
        </w:tc>
        <w:tc>
          <w:tcPr>
            <w:tcW w:type="dxa" w:w="2650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</w:t>
            </w:r>
          </w:p>
        </w:tc>
        <w:tc>
          <w:tcPr>
            <w:tcW w:type="dxa" w:w="110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5</w:t>
            </w:r>
          </w:p>
        </w:tc>
        <w:tc>
          <w:tcPr>
            <w:tcW w:type="dxa" w:w="1879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6</w:t>
            </w:r>
          </w:p>
        </w:tc>
      </w:tr>
      <w:tr>
        <w:tc>
          <w:tcPr>
            <w:tcW w:type="dxa" w:w="434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</w:t>
            </w:r>
          </w:p>
        </w:tc>
        <w:tc>
          <w:tcPr>
            <w:tcW w:type="dxa" w:w="192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Methods for pre-processing and analysis of fundus images for detection of diabetic retinopathy</w:t>
            </w:r>
          </w:p>
        </w:tc>
        <w:tc>
          <w:tcPr>
            <w:tcW w:type="dxa" w:w="163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Печатный/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электронный</w:t>
            </w:r>
          </w:p>
        </w:tc>
        <w:tc>
          <w:tcPr>
            <w:tcW w:type="dxa" w:w="2650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Procedia Computer Science. 2025. Vol. 272. P. 496–501.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DOI: 10.1016/j.procs.2025.10.237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Scopus.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3-й Международный семинар «Цифровое общество» — DS 2025, г. Стамбул, Турция, 28–30 октября 2025 г.</w:t>
            </w:r>
          </w:p>
        </w:tc>
        <w:tc>
          <w:tcPr>
            <w:tcW w:type="dxa" w:w="110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6</w:t>
            </w:r>
          </w:p>
        </w:tc>
        <w:tc>
          <w:tcPr>
            <w:tcW w:type="dxa" w:w="1879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Сапакова С.З.,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Сапаков А.Е.,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Ембердиева А.Б.,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Кожамкулова Ж.Ж.</w:t>
            </w:r>
          </w:p>
        </w:tc>
      </w:tr>
    </w:tbl>
    <w:p/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Публикации в изданиях, рекомендуемых Комитетом по обеспечению качества в сфере науки и высшего образования МНВО РК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434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№</w:t>
            </w:r>
          </w:p>
        </w:tc>
        <w:tc>
          <w:tcPr>
            <w:tcW w:type="dxa" w:w="192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Название трудов</w:t>
            </w:r>
          </w:p>
        </w:tc>
        <w:tc>
          <w:tcPr>
            <w:tcW w:type="dxa" w:w="163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Характер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работы</w:t>
            </w:r>
          </w:p>
        </w:tc>
        <w:tc>
          <w:tcPr>
            <w:tcW w:type="dxa" w:w="2650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Наименование издательства,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журнала (№, год)</w:t>
            </w:r>
          </w:p>
        </w:tc>
        <w:tc>
          <w:tcPr>
            <w:tcW w:type="dxa" w:w="110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Объем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стр.</w:t>
            </w:r>
          </w:p>
        </w:tc>
        <w:tc>
          <w:tcPr>
            <w:tcW w:type="dxa" w:w="1879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Фамилии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соавторов работы</w:t>
            </w:r>
          </w:p>
        </w:tc>
      </w:tr>
      <w:tr>
        <w:tc>
          <w:tcPr>
            <w:tcW w:type="dxa" w:w="434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</w:t>
            </w:r>
          </w:p>
        </w:tc>
        <w:tc>
          <w:tcPr>
            <w:tcW w:type="dxa" w:w="192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</w:t>
            </w:r>
          </w:p>
        </w:tc>
        <w:tc>
          <w:tcPr>
            <w:tcW w:type="dxa" w:w="163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</w:t>
            </w:r>
          </w:p>
        </w:tc>
        <w:tc>
          <w:tcPr>
            <w:tcW w:type="dxa" w:w="2650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</w:t>
            </w:r>
          </w:p>
        </w:tc>
        <w:tc>
          <w:tcPr>
            <w:tcW w:type="dxa" w:w="110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5</w:t>
            </w:r>
          </w:p>
        </w:tc>
        <w:tc>
          <w:tcPr>
            <w:tcW w:type="dxa" w:w="1879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6</w:t>
            </w:r>
          </w:p>
        </w:tc>
      </w:tr>
      <w:tr>
        <w:tc>
          <w:tcPr>
            <w:tcW w:type="dxa" w:w="434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</w:t>
            </w:r>
          </w:p>
        </w:tc>
        <w:tc>
          <w:tcPr>
            <w:tcW w:type="dxa" w:w="192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Development of an information system architecture for healthcare institutions using artificial intelligence</w:t>
            </w:r>
          </w:p>
        </w:tc>
        <w:tc>
          <w:tcPr>
            <w:tcW w:type="dxa" w:w="163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Печатный/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электронный</w:t>
            </w:r>
          </w:p>
        </w:tc>
        <w:tc>
          <w:tcPr>
            <w:tcW w:type="dxa" w:w="2650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Известия НАН РК, серия физико-математическая. 2025. Vol. 2(354). С. 74–91.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DOI: 10.32014/2025.2518-1726.345</w:t>
            </w:r>
          </w:p>
        </w:tc>
        <w:tc>
          <w:tcPr>
            <w:tcW w:type="dxa" w:w="110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18</w:t>
            </w:r>
          </w:p>
        </w:tc>
        <w:tc>
          <w:tcPr>
            <w:tcW w:type="dxa" w:w="1879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Сапакова С.З.,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Аль-Хаддад С.А.Р.,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Даниярова Д.Р.</w:t>
            </w:r>
          </w:p>
        </w:tc>
      </w:tr>
      <w:tr>
        <w:tc>
          <w:tcPr>
            <w:tcW w:type="dxa" w:w="434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</w:t>
            </w:r>
          </w:p>
        </w:tc>
        <w:tc>
          <w:tcPr>
            <w:tcW w:type="dxa" w:w="192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Methods for preprocessing and analysis of fundus images for diabetic retinopathy detection</w:t>
            </w:r>
          </w:p>
        </w:tc>
        <w:tc>
          <w:tcPr>
            <w:tcW w:type="dxa" w:w="163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Печатный/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электронный</w:t>
            </w:r>
          </w:p>
        </w:tc>
        <w:tc>
          <w:tcPr>
            <w:tcW w:type="dxa" w:w="2650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Вестник Казахстанско-Британского технического университета. 2025. № 4(75), т. 22. С. 119–130.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DOI: 10.55452/1998-6688-2025-22-4-119-130</w:t>
            </w:r>
          </w:p>
        </w:tc>
        <w:tc>
          <w:tcPr>
            <w:tcW w:type="dxa" w:w="110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12</w:t>
            </w:r>
          </w:p>
        </w:tc>
        <w:tc>
          <w:tcPr>
            <w:tcW w:type="dxa" w:w="1879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Сапакова С.З.,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Кожамкулова Ж.Ж.,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Даниярова Д.Р.,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Арманқызы Р.</w:t>
            </w:r>
          </w:p>
        </w:tc>
      </w:tr>
      <w:tr>
        <w:tc>
          <w:tcPr>
            <w:tcW w:type="dxa" w:w="434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5</w:t>
            </w:r>
          </w:p>
        </w:tc>
        <w:tc>
          <w:tcPr>
            <w:tcW w:type="dxa" w:w="192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Mathematical modeling of laser exposure on fundus tissues in the treatment of diabetic retinopathy</w:t>
            </w:r>
          </w:p>
        </w:tc>
        <w:tc>
          <w:tcPr>
            <w:tcW w:type="dxa" w:w="163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Печатный/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электронный</w:t>
            </w:r>
          </w:p>
        </w:tc>
        <w:tc>
          <w:tcPr>
            <w:tcW w:type="dxa" w:w="2650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Вестник КазУТБ. 2024. Т. 2, № 27-740.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DOI: 10.58805/kazutb.v.2.27-740</w:t>
            </w:r>
          </w:p>
        </w:tc>
        <w:tc>
          <w:tcPr>
            <w:tcW w:type="dxa" w:w="110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⟨…⟩</w:t>
            </w:r>
          </w:p>
        </w:tc>
        <w:tc>
          <w:tcPr>
            <w:tcW w:type="dxa" w:w="1879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Сапакова С.З.,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Даниярова Д.Р.,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Арманқызы Р.,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Ембердиева А.Б.,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Калдыбаева А.С.</w:t>
            </w:r>
          </w:p>
        </w:tc>
      </w:tr>
    </w:tbl>
    <w:p/>
    <w:p>
      <w:pPr>
        <w:tabs>
          <w:tab w:pos="9638" w:val="right"/>
        </w:tabs>
        <w:spacing w:after="0" w:before="28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Соискатель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Есмухамедов Н.С.</w:t>
      </w:r>
    </w:p>
    <w:p>
      <w:pPr>
        <w:spacing w:after="0" w:before="28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Ученый секретарь</w:t>
      </w:r>
    </w:p>
    <w:p>
      <w:pPr>
        <w:spacing w:after="0" w:before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АО «Международный университет</w:t>
      </w:r>
    </w:p>
    <w:p>
      <w:pPr>
        <w:tabs>
          <w:tab w:pos="9638" w:val="right"/>
        </w:tabs>
        <w:spacing w:after="0" w:before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информационных технологий»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⟨Фамилия И.О.⟩</w:t>
      </w:r>
    </w:p>
    <w:sectPr w:rsidR="00FC693F" w:rsidRPr="0006063C" w:rsidSect="00034616">
      <w:footerReference w:type="default" r:id="rId9"/>
      <w:footerReference w:type="first" r:id="rId10"/>
      <w:pgSz w:w="11906" w:h="16838"/>
      <w:pgMar w:top="1134" w:right="567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i w:val="0"/>
        <w:sz w:val="28"/>
        <w:u w:val="none"/>
      </w:rPr>
      <w:fldChar w:fldCharType="begin"/>
      <w:instrText xml:space="preserve">PAGE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