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ЭКСПЕРТНЫЙ ОТЗЫВ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демонстрацию программного приложения,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разработанного в рамках диссертационной работы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представленной на соискание степени доктора философии (PhD)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образовательной программе 8D06102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«Компьютерная и программная инженерия»</w:t>
      </w:r>
    </w:p>
    <w:p>
      <w:pPr>
        <w:spacing w:before="0" w:after="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предназначено для автоматизированной оценки степени тяжести диабетической ретинопатии по цветным изображениям глазного дна. На вход подаётся снимок глазного дна, полученный фундус-камерой; на выходе выдаются степень тяжести по пятиступенчатой шкале — от отсутствия ретинопатии до пролиферативной стадии — и отдельно выделенный признак случая, подлежащего направлению к специалисту. Работа с приложением ведётся через веб-интерфейс по адресу https://dr-classification.pages.dev. Настоящий отзыв отражает мою оценку продемонстрированного приложения с позиции практикующего врача-офтальмолога, ограничен рамками проведённой демонстрации и не является заключением о внедрении.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&lt;дата&gt;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в </w:t>
      </w:r>
      <w:r>
        <w:rPr>
          <w:rFonts w:ascii="Times New Roman" w:hAnsi="Times New Roman" w:cs="Times New Roman" w:eastAsia="Times New Roman"/>
          <w:b w:val="0"/>
          <w:i w:val="0"/>
          <w:sz w:val="28"/>
          <w:highlight w:val="yellow"/>
          <w:u w:val="none"/>
        </w:rPr>
        <w:t>&lt;наименование медицинской организации&gt;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мне была представлена демонстрация указанного приложения. Приложение было показано в работе, а не в виде макета или презентационных материалов. Демонстрация проводилась на клинических снимках глазного дна, обезличенных до загрузки в приложение; сведения, позволяющие идентифицировать пациента, докторанту не передавались. Было продемонстрировано: 1) загрузка снимков обоих глаз одного пациента; 2) автоматическая проверка того, что загруженное изображение действительно является снимком глазного дна; 3) восемь этапов обработки изображения, показанных по шагам, с промежуточным результатом каждого; 4) оценка степени тяжести по пятиступенчатой шкале; 5) отдельный признак случая, подлежащего направлению к специалисту; 6) карта внимания модели поверх исходного снимка; 7) ручное указание врачом положения диска зрительного нерва и центральной ямки с последующим пересчётом обработки и оценки; 8) фиксация заключения врача о согласии либо несогласии с оценкой программы и сохранение материалов по пациенту. Докторантом были предъявлены количественные показатели работы системы: для выделения случаев, подлежащих направлению к специалисту, — чувствительность 0,8007 при специфичности 0,9636; по стадиям — 0,9333 на глазах без признаков ретинопатии против 0,2188 на начальной непролиферативной стадии.</w:t>
      </w:r>
    </w:p>
    <w:p>
      <w:pPr>
        <w:pageBreakBefore/>
        <w:spacing w:before="0" w:after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 практической точки зрения существенно, что выходные данные системы сформулированы в операционально пригодном виде. Пятиступенчатая градация тяжести соответствует принятой международной классификации, которой врач-офтальмолог пользуется в повседневной работе. Отдельный признак «случай подлежит направлению» соответствует именно тому решению, которое принимается при скрининговом осмотре: направить пациента к специалисту либо оставить под наблюдением. Система отвечает на тот вопрос, который перед врачом реально стоит, а не выдаёт абстрактную оценку, требующую самостоятельной интерпретации.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Отмечу подход к качеству исходного снимка. Неравномерная освещённость поля, низкий контраст, различия, вносимые состоянием зрачка и типом камеры, — повседневные дефекты немидриатической съёмки в условиях поликлинического приёма, и именно они чаще всего заставляют переснимать пациента. После коррекции освещённости и выравнивания контраста сосудистый рисунок и мелкие детали читались заметно лучше, чем на исходном изображении. Ценно и само решение показывать врачу промежуточные этапы: видно, что именно было сделано с изображением.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Приведённые показатели я прочитываю с позиции организации скрининга так. Достигнутая специфичность означает, что доля напрасных направлений невелика, — при массовом осмотре это существенно, поскольку избыточные направления быстро перегружают специализированный приём. Отсюда вывод, который считаю необходимым зафиксировать: приложение пригодно как средство предварительной сортировки и определения очерёдности осмотра, но не может рассматриваться как замена осмотру врачом-офтальмологом.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Ограничения были названы докторантом прямо: автоматического отсева непригодного снимка в системе нет, и поведение системы на кадре, который врач признал бы негодным для градации, не измерялось. Для поликлинического потока это существенно, и открытое признание расцениваю как показатель добросовестности работы. По итогам демонстрации считаю, что создано работоспособное приложение, реализующее заявленный подход, возможности которого представлены корректно, а границы применимости очерчены явно.</w:t>
      </w: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p>
      <w:pPr>
        <w:spacing w:before="0" w:after="0"/>
        <w:ind w:firstLin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Врач-офтальмолог,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&lt;полное наименование медицинской организации&gt;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 xml:space="preserve">____________ 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highlight w:val="yellow"/>
                <w:u w:val="none"/>
              </w:rPr>
              <w:t>&lt;Фамилия И.О.&gt;</w:t>
            </w:r>
          </w:p>
          <w:p>
            <w:pPr>
              <w:spacing w:line="240" w:lineRule="auto"/>
              <w:ind w:firstLine="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«___» __________ 2026 г.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