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Automated Diabetic Retinopathy Diagnosis via Fundus Image Enhancement and CNN Classification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8D06104 – Computer systems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Thesis for the degree of doctor of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Scientific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Candidate of Phys.-Math. Sciences,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Associate Professor, International Information Technology University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Sapakova S.Z.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Foreign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Professor,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Republic of Kazakhstan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Almaty,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PROBLEM DOMAIN ANALYSIS AND CURRENT STATE OF AUTOMATED DIABETIC RETINOPATHY DIAGNOSIS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Medical and Epidemiological Context of Diabetic Retinopathy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1.1.1 Pathophysiology and Clinical Grading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1.1.2 Screening Requirements in Resource-Limited Healthcare Settings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Fundus Image Acquisition and Quality Variability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 Sources of Image Degradation in Clinical Practice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 Impact of Image Quality on Diagnostic Model Performance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1.2.3 Device-Specific Variability in Fundus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Deep Learning Approaches to Retinal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 CNN Architectures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 Transfer Learning and Self-Supervised Pretraining in Ophthalmic Diagnostics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 Explainability Methods in Medical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 Critical Analysis of Existing Automated DR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1.5 Formulation of the Research Problem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THEORETICAL FOUNDATIONS OF IMAGE PREPROCESSING AND DEEP LEARNING FOR FUNDUS IMAGE ANALYSIS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Mathematical Foundations of Image Enhancement Techniques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2.1.1 Histogram Equalization and Adaptive Contrast Enhancement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2.1.2 Formalization of CLAHE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2.1.3 Spatial Filtering and Noise Reduction Methods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Theoretical Framework of Convolutional Neural Networks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2.2.1 Convolution, Pooling, and Feature Extraction Operations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2.2.2 Loss Functions and Optimization for Imbalanced Medical Datasets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2.2.3 Regularization Techniques: Dropout, Batch Normalization, and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Transfer Learning and Self-Supervised Representation Learning Theory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2.3.1 Feature Transferability Across Visual Domains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2.3.2 Frozen-Layer versus Progressive Fine-Tuning Strategies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2.3.3 In-Domain Self-Supervised Pretraining for Retinal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Mathematical Modeling of Laser-Tissue Interaction in Retinal Therapy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2.4.1 Coupled Thermal-Optical Model of Fundus Tissue Response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Explainability in Deep Learning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2.5.1 CAM / Grad-CAM Theory and Formalization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2.5.2 Attention Map Interpretation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2.5.3 ALO and IoU as Quantitative Explainability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Image Quality Metrics for Preprocessing Evaluation: CNR, VVI, Entropy, SSIM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METHODOLOGY OF INTEGRATED PREPROCESSING-CNN PIPELINE DESIGN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Formalization of the Unified 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3.1.1 Pipeline Stage Specification: 8-Stage System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3.1.2 Modified CLAHE Algorithm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3.1.3 Augmentation Strategy for Class Imbalance Mitigation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3.1.4 External Image Ingestion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Design of CNN Architectures for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3.2.1 ResNet-50 and EfficientNet-B3 as Primary Experimental Architectures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3.2.2 Historical Reference Architectures (Reference Only)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Transfer Learning and Pretraining Methodology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3.3.1 Architecture Adaptation for Five-Class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3.3.2 Ophthalmology-Specific Self-Supervised Pretraining of the CNN Backbone (Integrated Arm)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3.3.3 Two-Stage Fine-Tuning Protocol Design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3.3.4 Weighted Loss Function Formulation for Ordinal Class Structure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Evaluation Framework and Performance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3.4.1 Multi-Metric Assessment Framework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3.4.2 Cross-Validation and Statistical Reliability Protocols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EXPERIMENTAL RESEARCH — PREPROCESSING IMPACT ON CNN DIAGNOSTIC PERFORMANCE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4.1.1 Dataset Architecture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4.1.2 Class Distribution and Data Partitioning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4.1.3 Hardware and Reproducibility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Experiment 1: Integrated Pipeline Dominance — Pipeline + In-Domain Pretraining vs. Baseline on EyePACS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4.2.1 Restored 2×2 Factorial Design (Configurations A–D)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4.2.2 Training Dynamics and Convergence Analysis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4.2.3 Quantitative Comparison of Diagnostic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Experiment 2: Pipeline Stage Ablation + CLAHE/σ Sweeps (H-2)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4.3.1 Cumulative Ablation Design (Levels L0–L7)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4.3.2 CLAHE Threshold Sensitivity Analysis (H-2 Sub-Analysis)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4.3.3 Flat-Field σ Sweep and Image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 Domain Distance Reduction Across Six Target Domains (H-3)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4.4.1 Measurement Protocol: MMD over Representations and KL over Channel Histograms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4.4.2 Distance Reduction Results and Their Interpretive Limits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 Experiment 3: Cross-Dataset Transferability on APTOS 2019 (H-4)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4.5.1 Zero-Shot Transfer to APTOS 2019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4.5.2 Baseline vs Pipeline Comparison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 Experiment 4: Grad-CAM Explainability on IDRiD + Clinical (H-5)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4.6.1 Grad-CAM Generation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4.6.2 Quantitative ALO and IoU with IDRiD Lesion Masks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4.6.3 Per-Image Consistency of the Attention Effect and Limits of the Present Evidence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4.7 Experiment 5: External Clinical Performance on IDRiD + Messidor-2 (H-7)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4.8 Experiment 6: Device Domain Shift on DDR + ODIR-5K + RFMiD (H-6)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4.9 Experiment 7: Small Data Training (IDRiD → Clinical)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RELIABILITY VALIDATION AND COMPARATIVE ANALYSIS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5.1 Explainability Results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 Statistical 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5.2.1 Bootstrap Confidence Intervals and Mixed-Effects Model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5.2.2 Final Claim Strength Classifications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 Comparative Analysis with Published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5.3.1 Benchmarking Against Published Results: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5.3.2 Performance–Complexity Trade-Off Analysis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5.4 Limitations and Boundary Conditions of the Proposed Approach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ARCHITECTURE OF AN AUTOMATED DR SCREENING SYSTEM FOR RESOURCE-LIMITED ENVIRONMENTS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 System Requirements and Design Principles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6.1.1 Functional and Non-Functional Requirements Specification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6.1.2 Modular Architecture with PACS and EHR Integration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 AI Processing Module Design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6.2.1 Preprocessing Engine with Configurable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6.2.2 Inference Module with Model Selection Logic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 Clinical Workflow Integration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 Telemedicine and Portable Device Support for Rural Deployment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210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6.3.1.1 Deployment in distributed telemedicine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211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6.3.1.2 Integration with national eHealth platforms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211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6.3.1.3 Real-time remote DR screening in low-resource regions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6.3.2 Physician-in-the-Loop Decision Support Interface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 Data Security and Regulatory Compliance Framework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6.4.1 GDPR/HIPAA-Aligned Data Management Protocols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6.4.2 Applicability to Kazakhstan Healthcare Infrastructure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6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218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A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230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B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C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239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D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E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252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F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267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34.014-2002. Information Technology. A set of standards for automated systems. Automated systems. Terms and definitions.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Cross-dataset F1 drop,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combined manipulated factor of Experiment 1 (H-1),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Integrated pipeline dominance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reuse and adaptation of pretrained network weights to the fundus-image domain; under H-1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