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Computer System for Processing and Analysis of Eye Data to Support Laser Coagulation in the Treatment of Diabetic Retinopathy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Computer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Thesis for the degree of doctor of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Scientific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Candidate of Phys.-Math. Sciences,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Associate Professor, International Information Technology University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Sapakova S.Z.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Foreign consultant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Professor,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Republic of Kazakhstan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AUTOMATED DIABETIC RETINOPATHY SCREENING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Diabetic retinopathy and screening demand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Fundus image quality and variability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Convolutional networks for retinal images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Existing automated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Problem statement and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1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METHODOLOGY OF THE INTEGRATED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Preprocessing pipeline formalisation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Formalisation of the clip limit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Classification architectures and adaptation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Pretraining and fine-tuning strategy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Explainability and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Evaluation and statistical protocol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2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EXPERIMENTAL RESULTS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Effect of the pipeline on accuracy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Stage ablation and parameter sensitivity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Domain distance in feature space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Cross-dataset and external transfer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Attention maps and lesion agreement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Training on small clinical samples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Statistical validation and comparative analysis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Limitations and boundary conditions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3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THE SCREENING SYSTEM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System architecture and modules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Preprocessing and inference services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Clinical workflow and operator interface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Deployment and data protection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Conclusions on section 4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A – Source code of the preprocessing pipeline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B – Supplementary results and confusion matrices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C – System architecture diagrams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D – Attention-map gallery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APPENDIX E – Device domain-shift supplementary tables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135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— a rule governing the form a claim may take; the CFC-2 series enumerates claim types this dissertation forbids itself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— a bound on how far a result may be carried beyond the conditions under which it was obtained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— the ranking of metrics by evidentiary weight, and the criteria a result must meet before it counts as decisive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— a statement this dissertation explicitly does not make, recorded so that its results are not read as making 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— the definition by which a term of this dissertation is measured; distinct from OD above, which is never written with a number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— a numbered claim of the dissertation's argument, each carrying its evidence and its assessed strength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— a statement of what lies outside what this dissertation claims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— a rule constraining what may be attributed to a cited source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 transformations (unified affine, ColorJitter [brightness/contrast/saturation/hue], Gaussian noise, JPEG compression)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