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интегрированная методология (глава 2), экспериментальная программа (глава 3), архитектура системы скрининга (глава 4). Четыре задачи, четыре главы, и ни одной задачи без сообщённого по ней результата.</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102 наименования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113 страницах и содержит 19 таблиц, 16 рисунков и четыре схемы при 102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