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АНЫҚТАМАЛАР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Архитектуралық күрделілік (Architectural complexity)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CNN сыйымдылығы, конволюциялық қабаттар саны, оқытылатын параметрлердің жалпы саны, сүзгі өлшемдерінің ауқымы және регуляризация компоненттерінің (batch normalization, dropout) болуы немесе болмауы арқылы анықталады.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Baseline (базалық тармақ)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Эксперимент 1-дің анықтамалық конфигурациясы: 512×512-ге дейін созып-масштабтау, одан кейін ImageNet нормализациясы; FOV маскасы мен preprocessing кезеңдерінсіз 3 арналы тензор шығарады, магистраль ImageNet-тен инициализацияланады.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CLAHE (Contrast-Limited Adaptive Histogram Equalization)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контрастты күшейтуді шектейтін шектік мәнмен жергілікті кескін плиткалары бойынша жұмыс істейтін адаптивті контрастты күшейту әдісі; конвейерде LAB L-арнасына қос шектеулі шектік мәнмен қолданылады (5-кезең).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Композиттік тәуелсіз айнымалы (Composite independent variable)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Эксперимент 1-дің (H-1) біріктірілген басқарылатын факторы, мұнда толық конвейер тармағы baseline-нан preprocessing өсі (сегіз кезеңді конвейер vs. созып-масштабтау + ImageNet) және pretraining өсі (офтальмологияға бейімделген SSL vs. ImageNet) бойынша бірге ерекшеленеді.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Convolutional Neural Network (CNN)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белгілерді шығаруға арналған конволюциялық және pooling қабаттарынан және жіктеуге арналған толық байланысқан қабаттардан тұратын нейрондық архитектура; алдын ала өңделген fundus кескіндерінде бес класты DR градациясын жасайтын жіктеу магистралі.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Cross-Validation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5 еселі, пациент деңгейінде стратификацияланған бөлуді пайдаланатын валидация стратегиясы; әр итерацияда төрт фолд оқыту, бір фолд тест ретінде қолданылады, бір пациенттің кескіндері екі бөлімде де болмайды; метрикалар орташа ± стандартты ауытқу түрінде беріледі.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оқыту деректерінің вариабельділігін арттыру және жалпылауды жақсарту үшін қолданылатын кескін түрлендірулері (біртұтас аффинді, ColorJitter [жарықтылық/контраст/қанығу/реңк], Гаусс шуы, JPEG компрессия); конвейердің тек оқытуға арналған 6-кезеңі.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Деректер жиынтығына тән нормализация (Dataset-specific normalization)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ImageNet статистикасының орнына негізгі деректер жиынтығының оқыту бөлігінен есептелген орташа мән мен стандартты ауытқуды пайдаланатын арна бойынша нормализация (7-кезең); толық конвейердің нормализациясы.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Диабеттік ретинопатия (Diabetic Retinopathy, DR)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қант диабетінің микротамырлық асқынуы және алдын алуға болатын көру қабілетінен айырылудың жетекші себебі; бес ауырлық сатысында градацияланады (0 – жоқ, 1 – жеңіл, 2 – орташа, 3 – ауыр, 4 – пролиферативті).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Диагностикалық тиімділік (Diagnostic effectiveness)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тест бөлімінде есептелген төрт негізгі метрика (accuracy, weighted F1-score, ROC-AUC және квадраттық салмақты Cohen's Kappa) бойынша бірлескен өнімділік профилі.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Domain Shift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бейнелеу жабдығының, пациенттер популяциясының немесе алу хаттамаларының айырмашылықтарынан туындайтын оқыту деректері мен мақсатты деректер арасындағы таралымдық айырмашылық.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FOV маскасы (Field-of-View mask)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3-кезеңде жасалатын және 4-арна ретінде қосылатын бинарлық кеңістіктік маска (1.0 = нақты fundus деректері, 0.0 = нөлдік толтыру), CNN-ге нақты ретинальды пиксельдерді толтырылған фоннан ажыратуға мүмкіндік береді.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Flat-Field Correction (адаптивті)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FOV маскасы ішінде біркелкі емес жарықтандыруды қалыпқа келтіретін, жергілікті контрастты сақтайтын адаптивті σ = 0.07·D (D = FOV диаметрі) бар Гаусс бұлыңғырлауын азайту; конвейердің 4-кезеңі.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Fundus кескіні (Fundus image)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фундоскопия арқылы алынған ретинальды фотосурет; диссертацияның жалғыз бейнелеу модальділігі және preprocessing конвейері мен CNN жіктеуішінің кірісі.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Жалпылау (cross-database)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сол бір оқытылған модельмен қайта оқытусыз екінші деректер жиынтығындағы тест F1-score-дың негізгі деректер жиынтығындағы тест F1-score-ға қатынасы; жалпылау коэффициенті G = F1_external / F1_EyePACS.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Grad-CAM (Gradient-weighted Class Activation Mapping)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соңғы конволюциялық белгілер карталарының градиентпен өлшенген комбинациясынан класс-дискриминативті локализация карталарын жасайтын explainability әдісі; патологияны клиникалық локализациялау емес, интерпретация құралы.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Кескін сапасы (Image quality)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fundus кескінінің DR градациясына қатысты микротамырлық белгілерді автоматты түрде анықтауды қолдаудың өлшенетін қабілеті; субъективті визуалды баға арқылы емес, төмен ағындағы жіктеу өнімділігі арқылы бағаланады.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Интеграцияланған конвейер үстемдігі (H-1)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біріктірілген толық конвейер конфигурациясы baseline-нан біртұтас жүйе ретінде асып түседі деген негізгі гипотеза; эмпирикалық үстемдік критерийі (weighted F1 ≥ 5 пп өсу, ROC-AUC ≥ 0.02 өсу, Kappa нашарламауы) орындалғанда валидацияланады.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Офтальмологияға бейімделген өзін-өзі бақылаусыз алдын ала оқыту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CNN магистралін белгіленбеген ретинальды fundus корпусында (DR белгілерінсіз) өзін-өзі бақылаусыз алдын ала оқыту; толық конвейер тармағының инициализациясы ретінде қолданылады, 4-арналы конвейер тензорында fundus-домен репрезентацияларын үйренеді.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Physician-in-the-Loop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дәрігер AI шығысын тек тұтынушы ретінде емес, нәтижелерді интерпретациялайтын және жүйені баптайтын «баптаушы» әрі аудитор ретінде әрекет ететін жобалау парадигмасы; ұсынылған жүйе осы парадигма аясындағы шешім қабылдауды қолдау құралы.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Preprocessing Pipeline (алдын ала өңдеу конвейері)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CNN кірісіне дейін fundus кескіндеріне қолданылатын канондық сегіз кезеңді реттелген тізбек (0–7 кезеңдер); толық конвейер барлық сегіз кезеңді қолданып, 4-арналы тензор (RGB + FOV маскасы) шығарады.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Ресурстары шектеулі орта (Resource-limited environment)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келесілердің кемінде екеуімен сипатталатын орналастыру контексті: GPU үдетуінің болмауы; қолжетімді RAM 16 ГБ-тан төмен; пакеттік өңдеу уақытының шектеулері; үздіксіз бұлттық API-ге сенуге мүмкіндік бермейтін желілік байланыс.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Transfer Learning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алдын ала оқытылған желі салмақтарын fundus-кескін доменіне қайта пайдалану және бейімдеу; H-1 бойынша инициализация көзі тармаққа бағынады (baseline үшін ImageNet, толық конвейер үшін офтальмологияға бейімделген SSL).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Weighted Loss Function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класс теңсіздігін шешетін және бес класты DR градациясының реттік құрылымын пайдаланатын класс бойынша салмақтары бар кросс-энтропия шығын функциясы.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