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integrated methodology (Chapter 2), the experimental programme (Chapter 3), the screening architecture (Chapter 4). Four objectives, four chapters, and no objective without a result reported against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102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118 pages and contains 19 tables, 16 figures and four diagrams, with 102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