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integrated methodology (Chapter 2), the experimental programme (Chapter 3), the screening architecture (Chapter 4). Four objectives, four chapters, and no objective without a result reported against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99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117 pages and contains 19 tables, 16 figures and four diagrams, with 99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