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Automated Diabetic Retinopathy Diagnosis via Fundus Image Enhancement and CNN Classification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Computer systems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Thesis for the degree of doctor of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Scientific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Candidate of Phys.-Math. Sciences,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Associate Professor, International Information Technology University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Sapakova S.Z.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Foreign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Professor,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Republic of Kazakhstan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PROBLEM DOMAIN ANALYSIS AND CURRENT STATE OF AUTOMATED DIABETIC RETINOPATHY DIAGNOSIS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Medical and Epidemiological Context of Diabetic Retinopathy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Pathophysiology and Clinical Grading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Screening Requirements in Resource-Limited Healthcare Settings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Image Acquisition and Quality Variability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Sources of Image Degradation in Clinical Practice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Impact of Image Quality on Diagnostic Model Performance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Device-Specific Variability in Fundus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Deep Learning Approaches to Retinal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CNN Architectures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Transfer Learning and Self-Supervised Pretraining in Ophthalmic Diagnostics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Explainability Methods in Medical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Critical Analysis of Existing Automated DR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Formulation of the Research Problem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1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THEORETICAL FOUNDATIONS OF IMAGE PREPROCESSING AND DEEP LEARNING FOR FUNDUS IMAGE ANALYSIS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Mathematical Foundations of Image Enhancement Techniques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and Adaptive Contrast Enhancement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Formalization of CLAHE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Spatial Filtering and Noise Reduction Methods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Theoretical Framework of Convolutional Neural Networks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Pooling, and Feature Extraction Operations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Loss Functions and Optimization for Imbalanced Medical Datasets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Regularization Techniques: Dropout, Batch Normalization, and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and Self-Supervised Representation Learning Theory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Feature Transferability Across Visual Domains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versus Progressive Fine-Tuning Strategies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In-Domain Self-Supervised Pretraining for Retinal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Mathematical Modeling of Laser-Tissue Interaction in Retinal Therapy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Coupled Thermal-Optical Model of Fundus Tissue Response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Explainability in Deep Learning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Theory and Formalization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Attention Map Interpretation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ALO and IoU as Quantitative Explainability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Image Quality Metrics for Preprocessing Evaluation: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METHODOLOGY OF INTEGRATED PREPROCESSING-CNN PIPELINE DESIGN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Formalization of the Unified 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Stage Specification: 8-Stage System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Modified CLAHE Algorithm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Augmentation Strategy for Class Imbalance Mitigation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External Image Ingestion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Design of CNN Architectures for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ResNet-50 and EfficientNet-B3 as Primary Experimental Architectures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Historical Reference Architectures (Reference Only)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and Pretraining Methodology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Architecture Adaptation for Five-Class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Ophthalmology-Specific Self-Supervised Pretraining of the CNN Backbone (Integrated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Two-Stage Fine-Tuning Protocol Design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Weighted Loss Function Formulation for Ordinal Class Structure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Evaluation Framework and Performance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Multi-Metric Assessment Framework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and Statistical Reliability Protocols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EXPERIMENTAL RESEARCH — PREPROCESSING IMPACT ON CNN DIAGNOSTIC PERFORMANCE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Dataset Architecture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Class Distribution and Data Partitioning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Hardware and Reproducibility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Experiment 1: Integrated Pipeline Dominance — Pipeline + In-Domain Pretraining vs. Baseline on EyePACS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Restored 2×2 Factorial Design (Configurations A–D)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Training Dynamics and Convergence Analysis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Quantitative Comparison of Diagnostic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Experiment 2: Pipeline Stage Ablation + CLAHE/σ Sweeps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Cumulative Ablation Design (Levels L0–L7)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Threshold Sensitivity Analysis (H-2 Sub-Analysis)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Sweep and Image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Domain Distance Reduction Across Six Target Domains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Measurement Protocol: MMD over Representations and KL over Channel Histograms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Distance Reduction Results and Their Interpretive Limits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Experiment 3: Cross-Dataset Transferability on APTOS 2019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Zero-Shot Transfer to APTOS 2019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vs Pipeline Comparison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Experiment 4: Grad-CAM Explainability on IDRiD + Clinical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Generation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Quantitative ALO and IoU with IDRiD Lesion Masks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Per-Image Consistency of the Attention Effect and Limits of the Present Evidence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Experiment 5: External Clinical Performance on IDRiD + Messidor-2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Experiment 6: Device Domain Shift on DDR + ODIR-5K + RFMiD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Experiment 7: Small Data Training (IDRiD → Clinical)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4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RELIABILITY VALIDATION AND COMPARATIVE ANALYSIS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178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Explainability Results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Statistical 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Confidence Intervals and Mixed-Effects Model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Final Claim Strength Classifications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Comparative Analysis with Published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Benchmarking Against Published Results: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Performance–Complexity Trade-Off Analysis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Limitations and Boundary Conditions of the Proposed Approach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ARCHITECTURE OF AN AUTOMATED DR SCREENING SYSTEM FOR RESOURCE-LIMITED ENVIRONMENTS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199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System Requirements and Design Principles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Functional and Non-Functional Requirements Specification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Modular Architecture with PACS and EHR Integration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Processing Module Design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Preprocessing Engine with Configurable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Inference Module with Model Selection Logic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Clinical Workflow Integration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Telemedicine and Portable Device Support for Rural Deployment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Deployment in distributed telemedicine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212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Integration with national eHealth platforms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212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Real-time remote DR screening in low-resource regions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Decision Support Interface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Data Security and Regulatory Compliance Framework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GDPR/HIPAA-Aligned Data Management Protocols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Applicability to Kazakhstan Healthcare Infrastructure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6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F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269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