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PROBLEM DOMAIN ANALYSIS AND CURRENT STATE OF AUTOMATED DIABETIC RETINOPATHY DIAGNOSIS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Medical and Epidemiological Context of Diabetic Retinopathy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1.1.1 Pathophysiology and Clinical Grading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1.1.2 Screening Requirements in Resource-Limited Healthcare Settings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Acquisition and Quality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1.2.1 Sources of Image Degradation in Clinical Practice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1.2.2 Impact of Image Quality on Diagnostic Model Performance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1.2.3 Device-Specific Variability in Fundus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Deep Learning Approaches to Retinal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1.3.1 CNN Architectures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1.3.2 Transfer Learning and Self-Supervised Pretraining in Ophthalmic Diagnostics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1.3.3 Explainability Methods in Medical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Critical Analysis of Existing Automated DR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Formulation of the Research Problem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THEORETICAL FOUNDATIONS OF IMAGE PREPROCESSING AND DEEP LEARNING FOR FUNDUS IMAGE ANALYSIS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Mathematical Foundations of Image Enhancement Techniques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2.1.1 Histogram Equalization and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2.1.2 Formalization of CLAHE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2.1.3 Spatial Filtering and Noise Reduction Methods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Theoretical Framework of Convolutional Neural Networks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2.2.1 Convolution, Pooling, and Feature Extraction Operations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2.2.2 Loss Functions and Optimization for Imbalanced Medical Datasets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2.2.3 Regularization Techniques: Dropout, Batch Normalization, and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Transfer Learning and Self-Supervised Representation Learning Theory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2.3.1 Feature Transferability Across Visual Domains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2.3.2 Frozen-Layer versus Progressive Fine-Tuning Strategies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2.3.3 In-Domain Self-Supervised Pretraining for Retinal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Mathematical Modeling of Laser-Tissue Interaction in Retinal Therapy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2.4.1 Coupled Thermal-Optical Model of Fundus Tissue Response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in Deep Learning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2.5.1 CAM / Grad-CAM Theory and Formalization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2.5.2 Attention Map Interpretation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2.5.3 ALO and IoU as Quantitative Explainability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Image Quality Metrics for Preprocessing Evaluation: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METHODOLOGY OF INTEGRATED PREPROCESSING-CNN PIPELINE DESIGN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Formalization of the Unified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3.1.1 Pipeline Stage Specification: 8-Stage System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3.1.2 Modified CLAHE Algorithm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3.1.3 Augmentation Strategy for Class Imbalance Mitigation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3.1.4 External Image Ingestion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Design of CNN Architectures for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3.2.1 ResNet-50 and EfficientNet-B3 as Primary Experimental Architectures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3.2.2 Historical Reference Architectures (Reference Only)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Transfer Learning and Pretraining Methodology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3.3.1 Architecture Adaptation for Five-Class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3.3.2 Ophthalmology-Specific Self-Supervised Pretraining of the CNN Backbone (Integrated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3.3.3 Two-Stage Fine-Tuning Protocol Design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3.3.4 Weighted Loss Function Formulation for Ordinal Class Structure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Evaluation Framework and Performance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3.4.1 Multi-Metric Assessment Framework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3.4.2 Cross-Validation and Statistical Reliability Protocols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EXPERIMENTAL RESEARCH — PREPROCESSING IMPACT ON CNN DIAGNOSTIC PERFORMANCE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4.1.1 Dataset Architecture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4.1.2 Class Distribution and Data Partitioning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4.1.3 Hardware and Reproducibility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Experiment 1: Integrated Pipeline Dominance — Pipeline + In-Domain Pretraining vs. Baseline on EyePACS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4.2.1 Restored 2×2 Factorial Design (Configurations A–D)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4.2.2 Training Dynamics and Convergence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4.2.3 Quantitative Comparison of Diagnostic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Experiment 2: Pipeline Stage Ablation + CLAHE/σ Sweeps (H-2)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4.3.1 Cumulative Ablation Design (Levels L0–L7)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4.3.2 CLAHE Threshold Sensitivity Analysis (H-2 Sub-Analysis)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4.3.3 Flat-Field σ Sweep and Image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Domain Distance Reduction Across Six Target Domains (H-3)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4.4.1 Measurement Protocol: MMD over Representations and KL over Channel Histograms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4.4.2 Distance Reduction Results and Their Interpretive Limits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 Experiment 3: Cross-Dataset Transferability on APTOS 2019 (H-4)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4.5.1 Zero-Shot Transfer to APTOS 2019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4.5.2 Baseline vs Pipeline Comparison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 Experiment 4: Grad-CAM Explainability on IDRiD + Clinical (H-5)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4.6.1 Grad-CAM Generation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4.6.2 Quantitative ALO and IoU with IDRiD Lesion Masks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4.6.3 Per-Image Consistency of the Attention Effect and Limits of the Present Evidence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4.7 Experiment 5: External Clinical Performance on IDRiD + Messidor-2 (H-7)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4.8 Experiment 6: Device Domain Shift on DDR + ODIR-5K + RFMiD (H-6)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4.9 Experiment 7: Small Data Training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5 RELIABILITY VALIDATION AND COMPARATIVE ANALYSIS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176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5.1 Explainability Results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 Statistical 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5.2.1 Bootstrap Confidence Intervals and Mixed-Effects Model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5.2.2 Final Claim Strength Classifications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 Comparative Analysis with Published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5.3.1 Benchmarking Against Published Results: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5.3.2 Performance–Complexity Trade-Off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5.4 Limitations and Boundary Conditions of the Proposed Approach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6 ARCHITECTURE OF AN AUTOMATED DR SCREENING SYSTEM FOR RESOURCE-LIMITED ENVIRONMENTS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 System Requirements and Design Principles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6.1.1 Functional and Non-Functional Requirements Specification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6.1.2 Modular Architecture with PACS and EHR Integration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 AI Processing Module Design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6.2.1 Preprocessing Engine with Configurable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6.2.2 Inference Module with Model Selection Logic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 Clinical Workflow Integration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 Telemedicine and Portable Device Support for Rural Deployment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6.3.1.1 Deployment in distributed telemedicine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209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6.3.1.2 Integration with national eHealth platforms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209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6.3.1.3 Real-time remote DR screening in low-resource regions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6.3.2 Physician-in-the-Loop Decision Support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 Data Security and Regulatory Compliance Framework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6.4.1 GDPR/HIPAA-Aligned Data Management Protocols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6.4.2 Applicability to Kazakhstan Healthcare Infrastructure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to Chapter 6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F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272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— a rule governing the form a claim may take; the CFC-2 series enumerates claim types this dissertation forbids itself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— a bound on how far a result may be carried beyond the conditions under which it was obtained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— the ranking of metrics by evidentiary weight, and the criteria a result must meet before it counts as decisive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— a statement this dissertation explicitly does not make, recorded so that its results are not read as making 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— the definition by which a term of this dissertation is measured; distinct from OD above, which is never written with a number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— a numbered claim of the dissertation's argument, each carrying its evidence and its assessed strength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— a statement of what lies outside what this dissertation claims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— a rule constraining what may be attributed to a cited source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