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1.1.2 Ресурсы шектеулі денсаулық сақтау орталарындағы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1.2.3 Көз түбі бейнелеуіндегі құрылғыға тән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1.3.1 Медициналық бейнелеуге арналған CNN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1.3.2 Офтальмологиялық диагностикадағы Transfer Learning және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1.3.3 Медициналық кескінді жіктеудегі түсіндірілу (explainability)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DR скрининг жүйелерінің сыни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Зерттеу проблемасының тұжырымдалуы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2.1.1 Histogram Equalization және адаптивті контрастты күшейту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2.1.2 Қос шектеулі клип лимитімен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2.1.3 Кеңістіктік сүзгілеу және шуды азайту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2.2.2 Теңгерімсіз медициналық деректер жиынтықтары үшін Loss функциялары мен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2.2.3 Регуляризация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2.3.1 Визуалды домендер арасындағы белгі тасымалданушылығы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2.3.2 Frozen-Layer пен прогрессивті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2.3.3 Торқабық бейнелеуі үшін домен-ішілік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2.4.1 Көз түбі тінінің жауабының байланысқан жылулық-оптикалық моделі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2.5.1 CAM / Grad-CAM теориясы және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2.5.2 Назар картасын интерпретациялау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2.5.3 Сандық explainability метрикалары ретінде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Алдын ала өңдеуді бағалауға арналған кескін-сапасы метрикалары: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3.1.1 Pipeline кезеңдерінің сипаттамасы: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3.1.2 Қос шектеулі клип лимитімен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3.1.3 Класс теңгерімсіздігін жұмсартуға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3.2.1 Негізгі эксперименттік архитектуралар ретінде ResNet-50 және EfficientNet-B3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3.2.2 Тарихи сілтеме архитектуралары (тек сілтеме ретінде)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3.3.1 Бес класты DR жіктеу үшін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3.3.2 CNN backbone-ның офтальмологияға тән өзін-өзі бақылайтын алдын ала оқытуы (біріктірілген арна)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3.3.3 Екі кезеңді Fine-Tuning хаттамасының жобасы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3.3.4 Реттік класс құрылымы үшін салмақталған Loss функциясының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3.4.1 Көп-метрикалы бағалау шеңбері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4.1.1 Деректер жиынтығының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4.1.2 Класс үлестірімі және деректерді бөлу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4.1.3 Аппарат және қайта жаңғыртылушылық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1-эксперимент: Біріктірілген pipeline басымдығы — pipeline + домен-ішілік алдын ала оқыту vs. baseline, EyePACS-те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4.2.1 Қалпына келтірілген 2×2 факториалды жоба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4.2.2 Оқыту динамикасы және конвергенцияны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2-эксперимент: Pipeline кезеңдерін абляциялау + CLAHE/σ сканерлеулері (H-2)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4.3.1 Кумулятивті абляция жобасы (L0–L7 деңгейлері)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4.3.2 CLAHE шектігіне сезімталдықты талдау (H-2 ішкі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4.3.3 Flat-field σ сканерленуі және кескін-сапасы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Алты нысаналы домен бойынша домен қашықтығының азаюы (H-3)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4.4.1 Өлшеу хаттамасы: репрезентациялар бойынша MMD және арна гистограммалары бойынша KL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4.4.2 Қашықтық азаюының нәтижелері және оларды түсіндіру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 3-эксперимент: APTOS 2019-дағы деректер жиынтығы аралық тасымалданушылық (H-4)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4.5.1 APTOS 2019-ға нөл-шот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4.5.2 Baseline мен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 4-эксперимент: IDRiD + Клиникалық жиындағы Grad-CAM түсіндірілуі (H-5)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4.6.2 IDRiD зақымдану маскаларымен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4.6.3 Назар әсерінің кескін-бойынша дәйектілігі және қазіргі дәлелдің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4.7 5-эксперимент: IDRiD + Messidor-2-дегі сыртқы клиникалық өнімділік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4.8 6-эксперимент: DDR + ODIR-5K + RFMiD-тегі құрылғы домен ығысуы (H-6)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4.9 7-эксперимент: Шағын деректе оқыту (IDRiD → Клиникалық)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133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5.1 Түсіндірілу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5.2.1 Bootstrap сенімділік интервалдары және аралас-әсерлер моделі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5.2.2 Тұжырым күшінің түпкі жіктелуі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5.3.1 Жарияланған нәтижелермен эталондау: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5.3.2 Өнімділік–күрделілік айырбасын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6.1.1 Функционалдық және функционалдық емес талаптар сипаттамасы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6.1.2 PACS пен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6.2.1 Конфигурацияланатын pipeline бар Preprocessing қозғалтқышы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6.2.2 Модель-таңдау логикасы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 Ауылдық орналастыру үшін телемедицина және тасымалданатын құрылғыны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232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233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6.3.2 Physician-in-the-Loop шешім-қолдау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6.4.1 GDPR/HIPAA-сәйкес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6.4.2 Қазақстанның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 ҚОСЫМШАСЫ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299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—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— көру дискісі —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