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E7D32"/>
          <w:sz w:val="48"/>
          <w:szCs w:val="48"/>
        </w:rPr>
        <w:t xml:space="preserve">Green Care Farm</w:t>
      </w:r>
    </w:p>
    <w:p>
      <w:pPr>
        <w:jc w:val="center"/>
      </w:pPr>
      <w:r>
        <w:rPr>
          <w:color w:val="666666"/>
          <w:sz w:val="28"/>
          <w:szCs w:val="28"/>
        </w:rPr>
        <w:t xml:space="preserve">Certificata — AICARE</w:t>
      </w:r>
    </w:p>
    <w:p>
      <w:pPr>
        <w:spacing w:before="400"/>
        <w:jc w:val="center"/>
      </w:pPr>
      <w:r>
        <w:rPr>
          <w:b/>
          <w:bCs/>
          <w:sz w:val="36"/>
          <w:szCs w:val="36"/>
        </w:rPr>
        <w:t xml:space="preserve">GUIDA OPERATIVA COMPLETA</w:t>
      </w:r>
    </w:p>
    <w:p>
      <w:pPr>
        <w:spacing w:after="200"/>
        <w:jc w:val="center"/>
      </w:pPr>
      <w:r>
        <w:rPr>
          <w:color w:val="666666"/>
          <w:sz w:val="22"/>
          <w:szCs w:val="22"/>
        </w:rPr>
        <w:t xml:space="preserve">Piattaforma di gestione certificazioni e servizi di agricoltura sociale</w:t>
      </w:r>
    </w:p>
    <w:p>
      <w:pPr>
        <w:spacing w:after="200"/>
        <w:jc w:val="center"/>
      </w:pPr>
      <w:r>
        <w:rPr>
          <w:b/>
          <w:bCs/>
          <w:color w:val="2E7D32"/>
          <w:sz w:val="22"/>
          <w:szCs w:val="22"/>
        </w:rPr>
        <w:t xml:space="preserve">Versione 8.0 — Febbraio 2026</w:t>
      </w:r>
    </w:p>
    <w:p>
      <w:pPr>
        <w:jc w:val="center"/>
      </w:pPr>
      <w:r>
        <w:rPr>
          <w:color w:val="999999"/>
          <w:sz w:val="20"/>
          <w:szCs w:val="20"/>
        </w:rPr>
        <w:t xml:space="preserve">AICARE — Agenzia Italiana per la Campagna e l'Agricoltura Responsabile e Etica</w:t>
      </w:r>
    </w:p>
    <w:p>
      <w:r>
        <w:br w:type="page"/>
      </w:r>
    </w:p>
    <w:p>
      <w:pPr>
        <w:pStyle w:val="Heading1"/>
        <w:spacing w:before="360" w:after="120"/>
      </w:pPr>
      <w:r>
        <w:rPr>
          <w:b/>
          <w:bCs/>
        </w:rPr>
        <w:t xml:space="preserve">1. Introduzione</w:t>
      </w:r>
    </w:p>
    <w:p>
      <w:pPr>
        <w:spacing w:after="120"/>
      </w:pPr>
      <w:r>
        <w:t xml:space="preserve">La piattaforma Green Care Farm Certificata gestisce l'intero processo di certificazione delle organizzazioni che offrono servizi di agricoltura sociale secondo lo standard SNM-AS v1.0.</w:t>
      </w:r>
    </w:p>
    <w:p>
      <w:pPr>
        <w:spacing w:after="120"/>
      </w:pPr>
      <w:r>
        <w:t xml:space="preserve">Con la piattaforma puoi:</w:t>
      </w:r>
    </w:p>
    <w:p>
      <w:pPr>
        <w:pStyle w:val="ListParagraph"/>
        <w:numPr>
          <w:ilvl w:val="0"/>
          <w:numId w:val="2"/>
        </w:numPr>
        <w:spacing w:after="60"/>
      </w:pPr>
      <w:r>
        <w:t xml:space="preserve">Gestire organizzazioni, certificazioni e audit</w:t>
      </w:r>
    </w:p>
    <w:p>
      <w:pPr>
        <w:pStyle w:val="ListParagraph"/>
        <w:numPr>
          <w:ilvl w:val="0"/>
          <w:numId w:val="2"/>
        </w:numPr>
        <w:spacing w:after="60"/>
      </w:pPr>
      <w:r>
        <w:t xml:space="preserve">Registrare beneficiari e attività quotidiane (durata in ore)</w:t>
      </w:r>
    </w:p>
    <w:p>
      <w:pPr>
        <w:pStyle w:val="ListParagraph"/>
        <w:numPr>
          <w:ilvl w:val="0"/>
          <w:numId w:val="2"/>
        </w:numPr>
        <w:spacing w:after="60"/>
      </w:pPr>
      <w:r>
        <w:t xml:space="preserve">Compilare checklist di audit a 14 requisiti / 5 aree</w:t>
      </w:r>
    </w:p>
    <w:p>
      <w:pPr>
        <w:pStyle w:val="ListParagraph"/>
        <w:numPr>
          <w:ilvl w:val="0"/>
          <w:numId w:val="2"/>
        </w:numPr>
        <w:spacing w:after="60"/>
      </w:pPr>
      <w:r>
        <w:t xml:space="preserve">Generare PDF di audit e certificati ufficiali</w:t>
      </w:r>
    </w:p>
    <w:p>
      <w:pPr>
        <w:pStyle w:val="ListParagraph"/>
        <w:numPr>
          <w:ilvl w:val="0"/>
          <w:numId w:val="2"/>
        </w:numPr>
        <w:spacing w:after="60"/>
      </w:pPr>
      <w:r>
        <w:t xml:space="preserve">Gestire backup e ripristino completo (.zip con database + documenti)</w:t>
      </w:r>
    </w:p>
    <w:p>
      <w:pPr>
        <w:pStyle w:val="Heading1"/>
        <w:spacing w:before="360" w:after="120"/>
      </w:pPr>
      <w:r>
        <w:rPr>
          <w:b/>
          <w:bCs/>
        </w:rPr>
        <w:t xml:space="preserve">2. Accesso alla piattaforma</w:t>
      </w:r>
    </w:p>
    <w:p>
      <w:pPr>
        <w:spacing w:after="120"/>
      </w:pPr>
      <w:r>
        <w:t xml:space="preserve">La piattaforma è accessibile all'indirizzo:</w:t>
      </w:r>
    </w:p>
    <w:p>
      <w:pPr>
        <w:spacing w:after="120"/>
        <w:jc w:val="center"/>
      </w:pPr>
      <w:r>
        <w:rPr>
          <w:b/>
          <w:bCs/>
          <w:color w:val="2E7D32"/>
          <w:sz w:val="26"/>
          <w:szCs w:val="26"/>
        </w:rPr>
        <w:t xml:space="preserve">https://gcf.aicare.it</w:t>
      </w:r>
    </w:p>
    <w:p>
      <w:pPr>
        <w:spacing w:after="120"/>
      </w:pPr>
      <w:r>
        <w:t xml:space="preserve">Il sistema supporta sia desktop che mobile con interfaccia responsive ottimizzata per smartphone e tablet.</w:t>
      </w:r>
    </w:p>
    <w:p>
      <w:pPr>
        <w:pStyle w:val="Heading2"/>
        <w:spacing w:before="200" w:after="120"/>
      </w:pPr>
      <w:r>
        <w:rPr>
          <w:b/>
          <w:bCs/>
        </w:rPr>
        <w:t xml:space="preserve">2.1 Login</w:t>
      </w:r>
    </w:p>
    <w:p>
      <w:pPr>
        <w:spacing w:after="120"/>
      </w:pPr>
      <w:r>
        <w:t xml:space="preserve">Inserisci email e password. Dopo 5 tentativi errati l'account viene temporaneamente bloccato.</w:t>
      </w:r>
    </w:p>
    <w:p>
      <w:pPr>
        <w:pStyle w:val="Heading2"/>
        <w:spacing w:before="200" w:after="120"/>
      </w:pPr>
      <w:r>
        <w:rPr>
          <w:b/>
          <w:bCs/>
        </w:rPr>
        <w:t xml:space="preserve">2.2 Primo accesso</w:t>
      </w:r>
    </w:p>
    <w:p>
      <w:pPr>
        <w:spacing w:after="120"/>
      </w:pPr>
      <w:r>
        <w:t xml:space="preserve">Le credenziali vengono fornite dall'amministratore. Si consiglia di modificare la password al primo accesso dalla sezione Profilo.</w:t>
      </w:r>
    </w:p>
    <w:p>
      <w:pPr>
        <w:pStyle w:val="Heading1"/>
        <w:spacing w:before="360" w:after="120"/>
      </w:pPr>
      <w:r>
        <w:rPr>
          <w:b/>
          <w:bCs/>
        </w:rPr>
        <w:t xml:space="preserve">3. Ruoli e permessi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Funzione</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Admin</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Auditor</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Org Admin</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Operatore</w:t>
            </w:r>
          </w:p>
        </w:tc>
        <w:tc>
          <w:tcPr>
            <w:tcW w:type="dxa" w:w="1504"/>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Ente Ref.</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Organizzazioni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R/U*</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R/U*</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Certificazioni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 (richiede)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 (upload)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Crea/Assegna</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Compila</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Beneficiari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Utenti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Attività</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Recensioni</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Modera</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Scrive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Scrive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r>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Backup</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CRUD</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c>
          <w:tcPr>
            <w:tcW w:type="dxa" w:w="1504"/>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w:t>
            </w:r>
          </w:p>
        </w:tc>
      </w:tr>
    </w:tbl>
    <w:p>
      <w:pPr>
        <w:spacing w:after="120"/>
      </w:pPr>
      <w:r>
        <w:t xml:space="preserve">R = sola lettura, CRUD = crea/leggi/modifica/elimina, * = solo propria organizzazione</w:t>
      </w:r>
    </w:p>
    <w:p>
      <w:pPr>
        <w:pStyle w:val="Heading1"/>
        <w:spacing w:before="360" w:after="120"/>
      </w:pPr>
      <w:r>
        <w:rPr>
          <w:b/>
          <w:bCs/>
        </w:rPr>
        <w:t xml:space="preserve">4. Amministratore — Guida completa</w:t>
      </w:r>
    </w:p>
    <w:p>
      <w:pPr>
        <w:pStyle w:val="Heading2"/>
        <w:spacing w:before="200" w:after="120"/>
      </w:pPr>
      <w:r>
        <w:rPr>
          <w:b/>
          <w:bCs/>
        </w:rPr>
        <w:t xml:space="preserve">4.1 Dashboard e Dashboard Admin</w:t>
      </w:r>
    </w:p>
    <w:p>
      <w:pPr>
        <w:spacing w:after="120"/>
      </w:pPr>
      <w:r>
        <w:t xml:space="preserve">La Dashboard mostra statistiche cliccabili: organizzazioni, certificazioni, audit, beneficiari, attività, ore totali, azioni urgenti. Il Dashboard Admin (menu Amministrazione) aggiunge le card Manutenzione (backup/ripristino).</w:t>
      </w:r>
    </w:p>
    <w:p>
      <w:pPr>
        <w:pStyle w:val="Heading2"/>
        <w:spacing w:before="200" w:after="120"/>
      </w:pPr>
      <w:r>
        <w:rPr>
          <w:b/>
          <w:bCs/>
        </w:rPr>
        <w:t xml:space="preserve">4.2 Gestione Utenti</w:t>
      </w:r>
    </w:p>
    <w:p>
      <w:pPr>
        <w:spacing w:after="120"/>
      </w:pPr>
      <w:r>
        <w:t xml:space="preserve">La gestione utenti permette di creare, modificare, disattivare e reimpostare password degli utenti. Per ogni utente si può impostare: nome, cognome, email, telefono con prefisso internazionale, ruolo e organizzazione di appartenenza.</w:t>
      </w:r>
    </w:p>
    <w:p>
      <w:pPr>
        <w:spacing w:after="120"/>
      </w:pPr>
      <w:r>
        <w:t xml:space="preserve">Lo stato utente si cambia con la picklist nella colonna Stato: Attivo / Disattivato.</w:t>
      </w:r>
    </w:p>
    <w:p>
      <w:pPr>
        <w:pStyle w:val="Heading2"/>
        <w:spacing w:before="200" w:after="120"/>
      </w:pPr>
      <w:r>
        <w:rPr>
          <w:b/>
          <w:bCs/>
        </w:rPr>
        <w:t xml:space="preserve">4.3 Gestione Organizzazioni</w:t>
      </w:r>
    </w:p>
    <w:p>
      <w:pPr>
        <w:spacing w:after="120"/>
      </w:pPr>
      <w:r>
        <w:t xml:space="preserve">L'admin gestisce tutte le organizzazioni. Lo stato si cambia con una picklist nella colonna Stato: In attesa / Attiva / Sospesa / Revocata. Cliccando sul nome si accede al dettaglio (vedi 4.7).</w:t>
      </w:r>
    </w:p>
    <w:p>
      <w:pPr>
        <w:pStyle w:val="Heading2"/>
        <w:spacing w:before="200" w:after="120"/>
      </w:pPr>
      <w:r>
        <w:rPr>
          <w:b/>
          <w:bCs/>
        </w:rPr>
        <w:t xml:space="preserve">4.4 Gestione Certificazioni</w:t>
      </w:r>
    </w:p>
    <w:p>
      <w:pPr>
        <w:spacing w:after="120"/>
      </w:pPr>
      <w:r>
        <w:t xml:space="preserve">L'admin gestisce l'intero flusso di certificazione:</w:t>
      </w:r>
    </w:p>
    <w:p>
      <w:pPr>
        <w:pStyle w:val="ListParagraph"/>
        <w:numPr>
          <w:ilvl w:val="0"/>
          <w:numId w:val="2"/>
        </w:numPr>
        <w:spacing w:after="60"/>
      </w:pPr>
      <w:r>
        <w:t xml:space="preserve">Avvia la revisione documenti delle domande ricevute</w:t>
      </w:r>
    </w:p>
    <w:p>
      <w:pPr>
        <w:pStyle w:val="ListParagraph"/>
        <w:numPr>
          <w:ilvl w:val="0"/>
          <w:numId w:val="2"/>
        </w:numPr>
        <w:spacing w:after="60"/>
      </w:pPr>
      <w:r>
        <w:t xml:space="preserve">Visualizza e scarica i documenti PDF allegati</w:t>
      </w:r>
    </w:p>
    <w:p>
      <w:pPr>
        <w:pStyle w:val="ListParagraph"/>
        <w:numPr>
          <w:ilvl w:val="0"/>
          <w:numId w:val="2"/>
        </w:numPr>
        <w:spacing w:after="60"/>
      </w:pPr>
      <w:r>
        <w:t xml:space="preserve">Approva o respinge i documenti</w:t>
      </w:r>
    </w:p>
    <w:p>
      <w:pPr>
        <w:pStyle w:val="ListParagraph"/>
        <w:numPr>
          <w:ilvl w:val="0"/>
          <w:numId w:val="2"/>
        </w:numPr>
        <w:spacing w:after="60"/>
      </w:pPr>
      <w:r>
        <w:t xml:space="preserve">Pianifica e crea gli audit, assegnandoli a un auditor</w:t>
      </w:r>
    </w:p>
    <w:p>
      <w:pPr>
        <w:pStyle w:val="ListParagraph"/>
        <w:numPr>
          <w:ilvl w:val="0"/>
          <w:numId w:val="2"/>
        </w:numPr>
        <w:spacing w:after="60"/>
      </w:pPr>
      <w:r>
        <w:t xml:space="preserve">Rilascia il certificato (solo se tutti 14 requisiti sono CONFORMI)</w:t>
      </w:r>
    </w:p>
    <w:p>
      <w:pPr>
        <w:pStyle w:val="ListParagraph"/>
        <w:numPr>
          <w:ilvl w:val="0"/>
          <w:numId w:val="2"/>
        </w:numPr>
        <w:spacing w:after="60"/>
      </w:pPr>
      <w:r>
        <w:t xml:space="preserve">Scarica il Certificato PDF ufficiale</w:t>
      </w:r>
    </w:p>
    <w:p>
      <w:pPr>
        <w:spacing w:before="12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Rilascio certificato condizionato</w:t>
            </w:r>
          </w:p>
          <w:p>
            <w:r>
              <w:t xml:space="preserve">Il rilascio del certificato è possibile SOLO se l'ultimo audit ha esito "Conforme" (tutti i 14 requisiti valutati C). Se l'audit ha esito "Conforme con azioni correttive" o "Non conforme", il sistema mostra un banner rosso e offre due opzioni: pianificare un nuovo audit oppure respingere la certificazione. L'organizzazione dovrà effettuare le azioni correttive e superare un nuovo audit prima del rilascio.</w:t>
            </w:r>
          </w:p>
        </w:tc>
      </w:tr>
    </w:tbl>
    <w:p>
      <w:pPr>
        <w:pStyle w:val="Heading2"/>
        <w:spacing w:before="200" w:after="120"/>
      </w:pPr>
      <w:r>
        <w:rPr>
          <w:b/>
          <w:bCs/>
        </w:rPr>
        <w:t xml:space="preserve">4.5 Gestione Audit</w:t>
      </w:r>
    </w:p>
    <w:p>
      <w:pPr>
        <w:spacing w:after="120"/>
      </w:pPr>
      <w:r>
        <w:t xml:space="preserve">L'admin può creare e assegnare audit agli auditor, ma NON può compilare le checklist. La compilazione è funzione esclusiva dell'auditor. L'admin visualizza la checklist in modalità sola lettura.</w:t>
      </w:r>
    </w:p>
    <w:p>
      <w:pPr>
        <w:pStyle w:val="Heading2"/>
        <w:spacing w:before="200" w:after="120"/>
      </w:pPr>
      <w:r>
        <w:rPr>
          <w:b/>
          <w:bCs/>
        </w:rPr>
        <w:t xml:space="preserve">4.6 Beneficiari e Attività</w:t>
      </w:r>
    </w:p>
    <w:p>
      <w:pPr>
        <w:spacing w:after="120"/>
      </w:pPr>
      <w:r>
        <w:t xml:space="preserve">L'admin visualizza e gestisce tutti i beneficiari e le attività di tutte le organizzazioni.</w:t>
      </w:r>
    </w:p>
    <w:p>
      <w:pPr>
        <w:spacing w:after="120"/>
      </w:pPr>
      <w:r>
        <w:t xml:space="preserve">Beneficiari:</w:t>
      </w:r>
    </w:p>
    <w:p>
      <w:pPr>
        <w:pStyle w:val="ListParagraph"/>
        <w:numPr>
          <w:ilvl w:val="0"/>
          <w:numId w:val="2"/>
        </w:numPr>
        <w:spacing w:after="60"/>
      </w:pPr>
      <w:r>
        <w:t xml:space="preserve">Il codice beneficiario è cliccabile: apre un popup di dettaglio con dati anagrafici, contatori (numero attività e ore totali) e tabella completa delle attività correlate</w:t>
      </w:r>
    </w:p>
    <w:p>
      <w:pPr>
        <w:pStyle w:val="ListParagraph"/>
        <w:numPr>
          <w:ilvl w:val="0"/>
          <w:numId w:val="2"/>
        </w:numPr>
        <w:spacing w:after="60"/>
      </w:pPr>
      <w:r>
        <w:t xml:space="preserve">Lo stato si cambia con una picklist direttamente nella tabella: ✅ Attivo / 🏁 Completato / ⚠️ Sospeso / ❌ Abbandonato</w:t>
      </w:r>
    </w:p>
    <w:p>
      <w:pPr>
        <w:pStyle w:val="ListParagraph"/>
        <w:numPr>
          <w:ilvl w:val="0"/>
          <w:numId w:val="2"/>
        </w:numPr>
        <w:spacing w:after="60"/>
      </w:pPr>
      <w:r>
        <w:t xml:space="preserve">L’admin visualizza i beneficiari e le attività di tutte le organizzazioni in modalità sola lettura. La gestione (creazione, modifica, eliminazione) è riservata agli Admin Organizzazione e Operatori</w:t>
      </w:r>
    </w:p>
    <w:p>
      <w:pPr>
        <w:pStyle w:val="ListParagraph"/>
        <w:numPr>
          <w:ilvl w:val="0"/>
          <w:numId w:val="2"/>
        </w:numPr>
        <w:spacing w:after="60"/>
      </w:pPr>
      <w:r>
        <w:t xml:space="preserve">Modifica (✏️): tipologia, ente inviante, data inizio, note</w:t>
      </w:r>
    </w:p>
    <w:p>
      <w:pPr>
        <w:pStyle w:val="ListParagraph"/>
        <w:numPr>
          <w:ilvl w:val="0"/>
          <w:numId w:val="2"/>
        </w:numPr>
        <w:spacing w:after="60"/>
      </w:pPr>
      <w:r>
        <w:t xml:space="preserve">Eliminazione possibile solo se non ha attività collegate</w:t>
      </w:r>
    </w:p>
    <w:p>
      <w:pPr>
        <w:spacing w:after="120"/>
      </w:pPr>
      <w:r>
        <w:t xml:space="preserve">Attività:</w:t>
      </w:r>
    </w:p>
    <w:p>
      <w:pPr>
        <w:pStyle w:val="ListParagraph"/>
        <w:numPr>
          <w:ilvl w:val="0"/>
          <w:numId w:val="2"/>
        </w:numPr>
        <w:spacing w:after="60"/>
      </w:pPr>
      <w:r>
        <w:t xml:space="preserve">Il beneficiario è obbligatorio per ogni attività (dropdown filtrato per organizzazione)</w:t>
      </w:r>
    </w:p>
    <w:p>
      <w:pPr>
        <w:pStyle w:val="ListParagraph"/>
        <w:numPr>
          <w:ilvl w:val="0"/>
          <w:numId w:val="2"/>
        </w:numPr>
        <w:spacing w:after="60"/>
      </w:pPr>
      <w:r>
        <w:t xml:space="preserve">Per admin: seleziona prima l'organizzazione, poi il dropdown beneficiari si aggiorna automaticamente</w:t>
      </w:r>
    </w:p>
    <w:p>
      <w:pPr>
        <w:pStyle w:val="ListParagraph"/>
        <w:numPr>
          <w:ilvl w:val="0"/>
          <w:numId w:val="2"/>
        </w:numPr>
        <w:spacing w:after="60"/>
      </w:pPr>
      <w:r>
        <w:t xml:space="preserve">Il codice beneficiario nella lista attività è cliccabile (popup dettaglio)</w:t>
      </w:r>
    </w:p>
    <w:p>
      <w:pPr>
        <w:pStyle w:val="ListParagraph"/>
        <w:numPr>
          <w:ilvl w:val="0"/>
          <w:numId w:val="2"/>
        </w:numPr>
        <w:spacing w:after="60"/>
      </w:pPr>
      <w:r>
        <w:t xml:space="preserve">Durata espressa in ore (es. 2 h, 1.5 h)</w:t>
      </w:r>
    </w:p>
    <w:p>
      <w:pPr>
        <w:pStyle w:val="Heading2"/>
        <w:spacing w:before="200" w:after="120"/>
      </w:pPr>
      <w:r>
        <w:rPr>
          <w:b/>
          <w:bCs/>
        </w:rPr>
        <w:t xml:space="preserve">4.7 Dettaglio Organizzazione</w:t>
      </w:r>
    </w:p>
    <w:p>
      <w:pPr>
        <w:spacing w:after="120"/>
      </w:pPr>
      <w:r>
        <w:t xml:space="preserve">Cliccando sul nome di un'organizzazione, l'admin accede alla vista di dettaglio:</w:t>
      </w:r>
    </w:p>
    <w:p>
      <w:pPr>
        <w:pStyle w:val="ListParagraph"/>
        <w:numPr>
          <w:ilvl w:val="0"/>
          <w:numId w:val="2"/>
        </w:numPr>
        <w:spacing w:after="60"/>
      </w:pPr>
      <w:r>
        <w:t xml:space="preserve">Dati completi (nome, indirizzo, C.F., P.IVA, telefono, email, responsabile)</w:t>
      </w:r>
    </w:p>
    <w:p>
      <w:pPr>
        <w:pStyle w:val="ListParagraph"/>
        <w:numPr>
          <w:ilvl w:val="0"/>
          <w:numId w:val="2"/>
        </w:numPr>
        <w:spacing w:after="60"/>
      </w:pPr>
      <w:r>
        <w:t xml:space="preserve">Tabella beneficiari con codici cliccabili (popup dettaglio)</w:t>
      </w:r>
    </w:p>
    <w:p>
      <w:pPr>
        <w:pStyle w:val="ListParagraph"/>
        <w:numPr>
          <w:ilvl w:val="0"/>
          <w:numId w:val="2"/>
        </w:numPr>
        <w:spacing w:after="60"/>
      </w:pPr>
      <w:r>
        <w:t xml:space="preserve">Tabella completa di tutte le attività (senza limite)</w:t>
      </w:r>
    </w:p>
    <w:p>
      <w:pPr>
        <w:pStyle w:val="Heading2"/>
        <w:spacing w:before="200" w:after="120"/>
      </w:pPr>
      <w:r>
        <w:rPr>
          <w:b/>
          <w:bCs/>
        </w:rPr>
        <w:t xml:space="preserve">4.8 Moderazione Recensioni</w:t>
      </w:r>
    </w:p>
    <w:p>
      <w:pPr>
        <w:spacing w:after="120"/>
      </w:pPr>
      <w:r>
        <w:t xml:space="preserve">Le recensioni inviate dagli utenti vengono moderate dall'admin: può approvarle (✅) per pubblicarle nel Registro Pubblico o rifiutarle (🚫).</w:t>
      </w:r>
    </w:p>
    <w:p>
      <w:pPr>
        <w:pStyle w:val="Heading2"/>
        <w:spacing w:before="200" w:after="120"/>
      </w:pPr>
      <w:r>
        <w:rPr>
          <w:b/>
          <w:bCs/>
        </w:rPr>
        <w:t xml:space="preserve">4.9 Badge di notifica</w:t>
      </w:r>
    </w:p>
    <w:p>
      <w:pPr>
        <w:spacing w:after="120"/>
      </w:pPr>
      <w:r>
        <w:t xml:space="preserve">Badge rossi nel menu laterale indicano azioni pendenti: certificazioni da gestire, organizzazioni da attivare, recensioni da moderare.</w:t>
      </w:r>
    </w:p>
    <w:p>
      <w:pPr>
        <w:pStyle w:val="Heading2"/>
        <w:spacing w:before="200" w:after="120"/>
      </w:pPr>
      <w:r>
        <w:rPr>
          <w:b/>
          <w:bCs/>
        </w:rPr>
        <w:t xml:space="preserve">4.10 Navigazione rapida</w:t>
      </w:r>
    </w:p>
    <w:p>
      <w:pPr>
        <w:spacing w:after="120"/>
      </w:pPr>
      <w:r>
        <w:t xml:space="preserve">In tutte le tabelle:</w:t>
      </w:r>
    </w:p>
    <w:p>
      <w:pPr>
        <w:pStyle w:val="ListParagraph"/>
        <w:numPr>
          <w:ilvl w:val="0"/>
          <w:numId w:val="2"/>
        </w:numPr>
        <w:spacing w:after="60"/>
      </w:pPr>
      <w:r>
        <w:t xml:space="preserve">Il nome dell'organizzazione è un link cliccabile che porta al dettaglio</w:t>
      </w:r>
    </w:p>
    <w:p>
      <w:pPr>
        <w:pStyle w:val="ListParagraph"/>
        <w:numPr>
          <w:ilvl w:val="0"/>
          <w:numId w:val="2"/>
        </w:numPr>
        <w:spacing w:after="60"/>
      </w:pPr>
      <w:r>
        <w:t xml:space="preserve">Il codice beneficiario è cliccabile e apre un popup di dettaglio con attività correlate</w:t>
      </w:r>
    </w:p>
    <w:p>
      <w:pPr>
        <w:spacing w:after="120"/>
      </w:pPr>
      <w:r>
        <w:t xml:space="preserve">Funziona in: Lista Certificazioni, Lista Beneficiari, Registro Attività, Lista Audit, Dashboard, Dettaglio Organizzazione.</w:t>
      </w:r>
    </w:p>
    <w:p>
      <w:pPr>
        <w:pStyle w:val="Heading2"/>
        <w:spacing w:before="200" w:after="120"/>
      </w:pPr>
      <w:r>
        <w:rPr>
          <w:b/>
          <w:bCs/>
        </w:rPr>
        <w:t xml:space="preserve">4.11 Messaggi di errore dettagliati</w:t>
      </w:r>
    </w:p>
    <w:p>
      <w:pPr>
        <w:spacing w:after="120"/>
      </w:pPr>
      <w:r>
        <w:t xml:space="preserve">Tutti i messaggi di errore mostrano il dettaglio specifico del problema (es. codice fiscale duplicato, email già registrata, campo mancante).</w:t>
      </w:r>
    </w:p>
    <w:p>
      <w:pPr>
        <w:pStyle w:val="Heading2"/>
        <w:spacing w:before="200" w:after="120"/>
      </w:pPr>
      <w:r>
        <w:rPr>
          <w:b/>
          <w:bCs/>
        </w:rPr>
        <w:t xml:space="preserve">4.12 Backup e ripristino</w:t>
      </w:r>
    </w:p>
    <w:p>
      <w:pPr>
        <w:spacing w:after="120"/>
      </w:pPr>
      <w:r>
        <w:t xml:space="preserve">Dalla Dashboard Admin → card Manutenzione:</w:t>
      </w:r>
    </w:p>
    <w:p>
      <w:pPr>
        <w:pStyle w:val="ListParagraph"/>
        <w:numPr>
          <w:ilvl w:val="0"/>
          <w:numId w:val="2"/>
        </w:numPr>
        <w:spacing w:after="60"/>
      </w:pPr>
      <w:r>
        <w:t xml:space="preserve">💾 Scarica backup: file .zip con database + documenti PDF</w:t>
      </w:r>
    </w:p>
    <w:p>
      <w:pPr>
        <w:pStyle w:val="ListParagraph"/>
        <w:numPr>
          <w:ilvl w:val="0"/>
          <w:numId w:val="2"/>
        </w:numPr>
        <w:spacing w:after="60"/>
      </w:pPr>
      <w:r>
        <w:t xml:space="preserve">📂 Ripristina backup: accetta .zip (completo) o .sqlite (solo database)</w:t>
      </w:r>
    </w:p>
    <w:p>
      <w:pPr>
        <w:spacing w:after="120"/>
      </w:pPr>
      <w:r>
        <w:t xml:space="preserve">Prima del ripristino viene salvata automaticamente una copia di sicurezza. Backup automatico notturno (cron) con rotazione 30 giorni.</w:t>
      </w:r>
    </w:p>
    <w:p>
      <w:pPr>
        <w:pStyle w:val="Heading1"/>
        <w:spacing w:before="360" w:after="120"/>
      </w:pPr>
      <w:r>
        <w:rPr>
          <w:b/>
          <w:bCs/>
        </w:rPr>
        <w:t xml:space="preserve">5. Auditor — Guida completa</w:t>
      </w:r>
    </w:p>
    <w:p>
      <w:pPr>
        <w:spacing w:after="120"/>
      </w:pPr>
      <w:r>
        <w:t xml:space="preserve">L'auditor ha accesso a: Dashboard, Registro Pubblico e Audit. Il suo ruolo è di verificatore indipendente.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Separazione dei ruoli</w:t>
            </w:r>
          </w:p>
          <w:p>
            <w:r>
              <w:t xml:space="preserve">La compilazione della checklist è funzione ESCLUSIVA dell'auditor. L'admin può creare e assegnare gli audit, ma può solo visualizzare la checklist in sola lettura.</w:t>
            </w:r>
          </w:p>
        </w:tc>
      </w:tr>
    </w:tbl>
    <w:p>
      <w:pPr>
        <w:pStyle w:val="Heading2"/>
        <w:spacing w:before="200" w:after="120"/>
      </w:pPr>
      <w:r>
        <w:rPr>
          <w:b/>
          <w:bCs/>
        </w:rPr>
        <w:t xml:space="preserve">5.1 Compilare una checklist di audit</w:t>
      </w:r>
    </w:p>
    <w:p>
      <w:pPr>
        <w:spacing w:after="120"/>
      </w:pPr>
      <w:r>
        <w:t xml:space="preserve">La checklist mostra in alto l'intestazione con: nome organizzazione, città, nome dell'auditor assegnato, tipo e modalità di audit, contatori (C/PC/NC/NA).</w:t>
      </w:r>
    </w:p>
    <w:p>
      <w:pPr>
        <w:spacing w:after="120"/>
      </w:pPr>
      <w:r>
        <w:t xml:space="preserve">Per ognuno dei 14 requisiti nelle 5 aree: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Area</w:t>
            </w:r>
          </w:p>
        </w:tc>
        <w:tc>
          <w:tcPr>
            <w:tcW w:type="dxa" w:w="300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Requisiti</w:t>
            </w:r>
          </w:p>
        </w:tc>
        <w:tc>
          <w:tcPr>
            <w:tcW w:type="dxa" w:w="3008"/>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Cosa verificare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 Identità e trasparenza</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1.1 Definizione servizi
1.2 Responsabile servizi</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Documentazione servizi, nomina responsabile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 Gestione attività sociali</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2.1 Progettazione
2.2 Monitoraggio
2.3 Inclusione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Progetti, registro attività, politica inclusione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 Sicurezza e tutela</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3.1 Sicurezza lavoro
3.2 Tutela persone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Normativa, misure tutela e supervisione</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 Competenze e organizzazione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4.1 Competenze
4.2 Organizzazione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CV, formazione, organigramma, ruoli</w:t>
            </w:r>
          </w:p>
        </w:tc>
      </w:tr>
      <w:tr>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 Impegno alla qualità</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5.1 Impegno formale</w:t>
            </w:r>
          </w:p>
        </w:tc>
        <w:tc>
          <w:tcPr>
            <w:tcW w:type="dxa" w:w="300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Dichiarazione firmata di impegno</w:t>
            </w:r>
          </w:p>
        </w:tc>
      </w:tr>
    </w:tbl>
    <w:p>
      <w:pPr>
        <w:spacing w:after="120"/>
      </w:pPr>
      <w:r>
        <w:t xml:space="preserve">Valutazioni possibili: C (Conforme), PC (Parzialmente Conforme), NC (Non Conforme), NA (Non Applicabile).</w:t>
      </w:r>
    </w:p>
    <w:p>
      <w:pPr>
        <w:spacing w:after="120"/>
      </w:pPr>
      <w:r>
        <w:t xml:space="preserve">Completare l'audit:</w:t>
      </w:r>
    </w:p>
    <w:p>
      <w:pPr>
        <w:pStyle w:val="ListParagraph"/>
        <w:numPr>
          <w:ilvl w:val="0"/>
          <w:numId w:val="3"/>
        </w:numPr>
        <w:spacing w:after="60"/>
      </w:pPr>
      <w:r>
        <w:t xml:space="preserve">Compila tutte le valutazioni e le evidenze per ogni requisito</w:t>
      </w:r>
    </w:p>
    <w:p>
      <w:pPr>
        <w:pStyle w:val="ListParagraph"/>
        <w:numPr>
          <w:ilvl w:val="0"/>
          <w:numId w:val="3"/>
        </w:numPr>
        <w:spacing w:after="60"/>
      </w:pPr>
      <w:r>
        <w:t xml:space="preserve">Clicca "Completa audit"</w:t>
      </w:r>
    </w:p>
    <w:p>
      <w:pPr>
        <w:pStyle w:val="ListParagraph"/>
        <w:numPr>
          <w:ilvl w:val="0"/>
          <w:numId w:val="3"/>
        </w:numPr>
        <w:spacing w:after="60"/>
      </w:pPr>
      <w:r>
        <w:t xml:space="preserve">Inserisci nome rappresentante organizzazione e note auditor</w:t>
      </w:r>
    </w:p>
    <w:p>
      <w:pPr>
        <w:pStyle w:val="ListParagraph"/>
        <w:numPr>
          <w:ilvl w:val="0"/>
          <w:numId w:val="3"/>
        </w:numPr>
        <w:spacing w:after="60"/>
      </w:pPr>
      <w:r>
        <w:t xml:space="preserve">Conferma. L'esito viene calcolato automaticamente:</w:t>
      </w:r>
    </w:p>
    <w:p>
      <w:pPr>
        <w:pStyle w:val="ListParagraph"/>
        <w:numPr>
          <w:ilvl w:val="0"/>
          <w:numId w:val="2"/>
        </w:numPr>
        <w:spacing w:after="60"/>
      </w:pPr>
      <w:r>
        <w:t xml:space="preserve">Tutti C → Conforme → l'admin può rilasciare il certificato</w:t>
      </w:r>
    </w:p>
    <w:p>
      <w:pPr>
        <w:pStyle w:val="ListParagraph"/>
        <w:numPr>
          <w:ilvl w:val="0"/>
          <w:numId w:val="2"/>
        </w:numPr>
        <w:spacing w:after="60"/>
      </w:pPr>
      <w:r>
        <w:t xml:space="preserve">Almeno un PC, nessun NC → Conforme con azioni correttive → serve nuovo audit</w:t>
      </w:r>
    </w:p>
    <w:p>
      <w:pPr>
        <w:pStyle w:val="ListParagraph"/>
        <w:numPr>
          <w:ilvl w:val="0"/>
          <w:numId w:val="2"/>
        </w:numPr>
        <w:spacing w:after="60"/>
      </w:pPr>
      <w:r>
        <w:t xml:space="preserve">Almeno un NC → Non conforme → serve nuovo audit</w:t>
      </w:r>
    </w:p>
    <w:p>
      <w:pPr>
        <w:pStyle w:val="Heading1"/>
        <w:spacing w:before="360" w:after="120"/>
      </w:pPr>
      <w:r>
        <w:rPr>
          <w:b/>
          <w:bCs/>
        </w:rPr>
        <w:t xml:space="preserve">6. Organizzazione — Guida completa</w:t>
      </w:r>
    </w:p>
    <w:p>
      <w:pPr>
        <w:spacing w:after="120"/>
      </w:pPr>
      <w:r>
        <w:t xml:space="preserve">Gli utenti Admin Organizzazione e Operatore gestiscono i dati della propria organizzazione. L’Admin Organizzazione, al primo accesso, crea la propria organizzazione con upload obbligatorio di almeno un documento di legittimazione (visura camerale, statuto, delega). L’organizzazione nasce in stato “In attesa” e viene attivata dall’admin AICARE dopo la verifica dei documenti. Solo dopo l’attivazione è possibile richiedere la certificazione.</w:t>
      </w:r>
    </w:p>
    <w:p>
      <w:pPr>
        <w:pStyle w:val="Heading2"/>
        <w:spacing w:before="200" w:after="120"/>
      </w:pPr>
      <w:r>
        <w:rPr>
          <w:b/>
          <w:bCs/>
        </w:rPr>
        <w:t xml:space="preserve">6.1 Dati organizzazione</w:t>
      </w:r>
    </w:p>
    <w:p>
      <w:pPr>
        <w:spacing w:after="120"/>
      </w:pPr>
      <w:r>
        <w:t xml:space="preserve">Vai su Organizzazioni per vedere e modificare: nome, indirizzo, forma giuridica (Impresa agricola o Cooperativa sociale), P.IVA, codice fiscale, contatti, responsabile servizi sociali.</w:t>
      </w:r>
    </w:p>
    <w:p>
      <w:pPr>
        <w:pStyle w:val="Heading2"/>
        <w:spacing w:before="200" w:after="120"/>
      </w:pPr>
      <w:r>
        <w:rPr>
          <w:b/>
          <w:bCs/>
        </w:rPr>
        <w:t xml:space="preserve">6.2 Richiedere la certificazione</w:t>
      </w:r>
    </w:p>
    <w:p>
      <w:pPr>
        <w:pStyle w:val="ListParagraph"/>
        <w:numPr>
          <w:ilvl w:val="0"/>
          <w:numId w:val="4"/>
        </w:numPr>
        <w:spacing w:after="60"/>
      </w:pPr>
      <w:r>
        <w:t xml:space="preserve">Vai su Certificazioni</w:t>
      </w:r>
    </w:p>
    <w:p>
      <w:pPr>
        <w:pStyle w:val="ListParagraph"/>
        <w:numPr>
          <w:ilvl w:val="0"/>
          <w:numId w:val="4"/>
        </w:numPr>
        <w:spacing w:after="60"/>
      </w:pPr>
      <w:r>
        <w:t xml:space="preserve">Clicca "📜 Richiedi certificazione"</w:t>
      </w:r>
    </w:p>
    <w:p>
      <w:pPr>
        <w:pStyle w:val="ListParagraph"/>
        <w:numPr>
          <w:ilvl w:val="0"/>
          <w:numId w:val="4"/>
        </w:numPr>
        <w:spacing w:after="60"/>
      </w:pPr>
      <w:r>
        <w:t xml:space="preserve">Allega documenti PDF (max 10MB ciascuno)</w:t>
      </w:r>
    </w:p>
    <w:p>
      <w:pPr>
        <w:pStyle w:val="ListParagraph"/>
        <w:numPr>
          <w:ilvl w:val="0"/>
          <w:numId w:val="4"/>
        </w:numPr>
        <w:spacing w:after="60"/>
      </w:pPr>
      <w:r>
        <w:t xml:space="preserve">Clicca "Invia domanda"</w:t>
      </w:r>
    </w:p>
    <w:p>
      <w:pPr>
        <w:pStyle w:val="ListParagraph"/>
        <w:numPr>
          <w:ilvl w:val="0"/>
          <w:numId w:val="4"/>
        </w:numPr>
        <w:spacing w:after="60"/>
      </w:pPr>
      <w:r>
        <w:t xml:space="preserve">Attendi revisione, audit e rilascio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Suggerimento</w:t>
            </w:r>
          </w:p>
          <w:p>
            <w:r>
              <w:t xml:space="preserve">Prepara in anticipo la documentazione PDF: descrizione servizi, organigramma, progetti individuali, registro attività, politica di inclusione, documentazione sicurezza, CV e formazione.</w:t>
            </w:r>
          </w:p>
        </w:tc>
      </w:tr>
    </w:tbl>
    <w:p>
      <w:pPr>
        <w:pStyle w:val="Heading2"/>
        <w:spacing w:before="200" w:after="120"/>
      </w:pPr>
      <w:r>
        <w:rPr>
          <w:b/>
          <w:bCs/>
        </w:rPr>
        <w:t xml:space="preserve">6.3 Gestire i beneficiari</w:t>
      </w:r>
    </w:p>
    <w:p>
      <w:pPr>
        <w:spacing w:after="120"/>
      </w:pPr>
      <w:r>
        <w:t xml:space="preserve">Aggiungere un beneficiario:</w:t>
      </w:r>
    </w:p>
    <w:p>
      <w:pPr>
        <w:pStyle w:val="ListParagraph"/>
        <w:numPr>
          <w:ilvl w:val="0"/>
          <w:numId w:val="5"/>
        </w:numPr>
        <w:spacing w:after="60"/>
      </w:pPr>
      <w:r>
        <w:t xml:space="preserve">Vai su Beneficiari e clicca "+ Nuovo beneficiario"</w:t>
      </w:r>
    </w:p>
    <w:p>
      <w:pPr>
        <w:pStyle w:val="ListParagraph"/>
        <w:numPr>
          <w:ilvl w:val="0"/>
          <w:numId w:val="5"/>
        </w:numPr>
        <w:spacing w:after="60"/>
      </w:pPr>
      <w:r>
        <w:t xml:space="preserve">Inserisci: codice (es. BEN-2026-001), tipologia utenza, ente inviante, data inizio, note</w:t>
      </w:r>
    </w:p>
    <w:p>
      <w:pPr>
        <w:pStyle w:val="ListParagraph"/>
        <w:numPr>
          <w:ilvl w:val="0"/>
          <w:numId w:val="5"/>
        </w:numPr>
        <w:spacing w:after="60"/>
      </w:pPr>
      <w:r>
        <w:t xml:space="preserve">Clicca "Registra beneficiario"</w:t>
      </w:r>
    </w:p>
    <w:p>
      <w:pPr>
        <w:spacing w:after="120"/>
      </w:pPr>
      <w:r>
        <w:t xml:space="preserve">Il codice beneficiario è cliccabile in tutte le tabelle: apre un popup con dati completi, contatori (attività e ore totali) e tabella attività.</w:t>
      </w:r>
    </w:p>
    <w:p>
      <w:pPr>
        <w:spacing w:after="120"/>
      </w:pPr>
      <w:r>
        <w:t xml:space="preserve">Lo stato si cambia con la picklist nella lista: Attivo / Completato / Sospeso / Abbandonato.</w:t>
      </w:r>
    </w:p>
    <w:p>
      <w:pPr>
        <w:spacing w:after="120"/>
      </w:pPr>
      <w:r>
        <w:t xml:space="preserve">Modifica (✏️): tipologia, ente inviante, data inizio, note.</w:t>
      </w:r>
    </w:p>
    <w:p>
      <w:pPr>
        <w:spacing w:after="120"/>
      </w:pPr>
      <w:r>
        <w:t xml:space="preserve">Elimina (🗑️): solo se non ha attività collegate.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Privacy (GDPR)</w:t>
            </w:r>
          </w:p>
          <w:p>
            <w:r>
              <w:t xml:space="preserve">I beneficiari sono identificati solo da un codice anonimo (es. BEN-2026-001). Non inserire mai dati personali identificativi nella piattaforma.</w:t>
            </w:r>
          </w:p>
        </w:tc>
      </w:tr>
    </w:tbl>
    <w:p>
      <w:pPr>
        <w:pStyle w:val="Heading2"/>
        <w:spacing w:before="200" w:after="120"/>
      </w:pPr>
      <w:r>
        <w:rPr>
          <w:b/>
          <w:bCs/>
        </w:rPr>
        <w:t xml:space="preserve">6.4 Registrare le attività</w:t>
      </w:r>
    </w:p>
    <w:p>
      <w:pPr>
        <w:pStyle w:val="ListParagraph"/>
        <w:numPr>
          <w:ilvl w:val="0"/>
          <w:numId w:val="6"/>
        </w:numPr>
        <w:spacing w:after="60"/>
      </w:pPr>
      <w:r>
        <w:t xml:space="preserve">Vai su Attività e clicca "+ Registra attività"</w:t>
      </w:r>
    </w:p>
    <w:p>
      <w:pPr>
        <w:pStyle w:val="ListParagraph"/>
        <w:numPr>
          <w:ilvl w:val="0"/>
          <w:numId w:val="6"/>
        </w:numPr>
        <w:spacing w:after="60"/>
      </w:pPr>
      <w:r>
        <w:t xml:space="preserve">Seleziona il beneficiario (obbligatorio) dal dropdown</w:t>
      </w:r>
    </w:p>
    <w:p>
      <w:pPr>
        <w:pStyle w:val="ListParagraph"/>
        <w:numPr>
          <w:ilvl w:val="0"/>
          <w:numId w:val="6"/>
        </w:numPr>
        <w:spacing w:after="60"/>
      </w:pPr>
      <w:r>
        <w:t xml:space="preserve">Inserisci: data, durata in ore (es. 2, 1.5, 0.5), tipo di servizio, descrizione, note</w:t>
      </w:r>
    </w:p>
    <w:p>
      <w:pPr>
        <w:pStyle w:val="ListParagraph"/>
        <w:numPr>
          <w:ilvl w:val="0"/>
          <w:numId w:val="6"/>
        </w:numPr>
        <w:spacing w:after="60"/>
      </w:pPr>
      <w:r>
        <w:t xml:space="preserve">Clicca "Registra"</w:t>
      </w:r>
    </w:p>
    <w:p>
      <w:pPr>
        <w:spacing w:after="120"/>
      </w:pPr>
      <w:r>
        <w:t xml:space="preserve">Modificare/eliminare: usa i pulsanti ✏️ e 🗑️ nella tabella.</w:t>
      </w:r>
    </w:p>
    <w:p>
      <w:pPr>
        <w:pStyle w:val="Heading2"/>
        <w:spacing w:before="200" w:after="120"/>
      </w:pPr>
      <w:r>
        <w:rPr>
          <w:b/>
          <w:bCs/>
        </w:rPr>
        <w:t xml:space="preserve">6.5 Scaricare il certificato</w:t>
      </w:r>
    </w:p>
    <w:p>
      <w:pPr>
        <w:spacing w:after="120"/>
      </w:pPr>
      <w:r>
        <w:t xml:space="preserve">Quando la certificazione è rilasciata, vai su Certificazioni → Dettagli e clicca "📄 Scarica Certificato PDF".</w:t>
      </w:r>
    </w:p>
    <w:p>
      <w:pPr>
        <w:pStyle w:val="Heading1"/>
        <w:spacing w:before="360" w:after="120"/>
      </w:pPr>
      <w:r>
        <w:rPr>
          <w:b/>
          <w:bCs/>
        </w:rPr>
        <w:t xml:space="preserve">7. Ente Referente — Guida completa</w:t>
      </w:r>
    </w:p>
    <w:p>
      <w:pPr>
        <w:spacing w:after="120"/>
      </w:pPr>
      <w:r>
        <w:t xml:space="preserve">L'ente referente ha accesso in sola lettura ai beneficiari per monitorare i percorsi delle persone inviate.</w:t>
      </w:r>
    </w:p>
    <w:p>
      <w:pPr>
        <w:pStyle w:val="ListParagraph"/>
        <w:numPr>
          <w:ilvl w:val="0"/>
          <w:numId w:val="2"/>
        </w:numPr>
        <w:spacing w:after="60"/>
      </w:pPr>
      <w:r>
        <w:t xml:space="preserve">Dashboard — panoramica generale</w:t>
      </w:r>
    </w:p>
    <w:p>
      <w:pPr>
        <w:pStyle w:val="ListParagraph"/>
        <w:numPr>
          <w:ilvl w:val="0"/>
          <w:numId w:val="2"/>
        </w:numPr>
        <w:spacing w:after="60"/>
      </w:pPr>
      <w:r>
        <w:t xml:space="preserve">Registro Pubblico — consultare le organizzazioni certificate</w:t>
      </w:r>
    </w:p>
    <w:p>
      <w:pPr>
        <w:pStyle w:val="ListParagraph"/>
        <w:numPr>
          <w:ilvl w:val="0"/>
          <w:numId w:val="2"/>
        </w:numPr>
        <w:spacing w:after="60"/>
      </w:pPr>
      <w:r>
        <w:t xml:space="preserve">Beneficiari — visualizzare stato e attività (sola lettura, codice cliccabile)</w:t>
      </w:r>
    </w:p>
    <w:p>
      <w:pPr>
        <w:pStyle w:val="Heading1"/>
        <w:spacing w:before="360" w:after="120"/>
      </w:pPr>
      <w:r>
        <w:rPr>
          <w:b/>
          <w:bCs/>
        </w:rPr>
        <w:t xml:space="preserve">8. Il flusso di certificazione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N.</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Azione</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Chi la fa</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Stato risultante</w:t>
            </w:r>
          </w:p>
        </w:tc>
        <w:tc>
          <w:tcPr>
            <w:tcW w:type="dxa" w:w="1805"/>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b/>
                <w:bCs/>
              </w:rPr>
              <w:t xml:space="preserve">Note</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Richiedi certificazione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Organizzazione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INVIATA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Con upload PDF</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2</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Avvia revisione documenti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REVISIONE DOC.</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Scarica e verifica PDF</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3</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Approva documenti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DOC. APPROVATI</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Oppure Respingi</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4</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Pianifica audit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 PIANIFICATO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Assegna auditor</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5</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Compila checklist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Auditor</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 COMPLETATO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14 requisiti, 5 aree</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6a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Se tutti C: Rilascia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RILASCIATA</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Scadenza 3 anni</w:t>
            </w:r>
          </w:p>
        </w:tc>
      </w:tr>
      <w:tr>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6b</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Se PC/NC: Nuovo audit</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Amministratore</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AUDIT PIANIFICATO</w:t>
            </w:r>
          </w:p>
        </w:tc>
        <w:tc>
          <w:tcPr>
            <w:tcW w:type="dxa" w:w="1805"/>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rPr>
              <w:t xml:space="preserve">Dopo azioni correttive</w:t>
            </w:r>
          </w:p>
        </w:tc>
      </w:tr>
    </w:tbl>
    <w:p>
      <w:pPr>
        <w:spacing w:after="120"/>
      </w:pPr>
      <w:r>
        <w:t xml:space="preserve">Il certificato ha validità di 3 anni dalla data di rilascio. Il rilascio è possibile solo con esito audit "Conforme" (tutti 14 requisiti C).</w:t>
      </w:r>
    </w:p>
    <w:p>
      <w:pPr>
        <w:pStyle w:val="Heading1"/>
        <w:spacing w:before="360" w:after="120"/>
      </w:pPr>
      <w:r>
        <w:rPr>
          <w:b/>
          <w:bCs/>
        </w:rPr>
        <w:t xml:space="preserve">9. Registro Pubblico</w:t>
      </w:r>
    </w:p>
    <w:p>
      <w:pPr>
        <w:spacing w:after="120"/>
      </w:pPr>
      <w:r>
        <w:t xml:space="preserve">Il Registro Pubblico è accessibile senza login dalla pagina di accesso. Mostra le organizzazioni certificate con: nome, località, stato certificazione, numero certificato, date, servizi, valutazioni e recensioni.</w:t>
      </w:r>
    </w:p>
    <w:p>
      <w:pPr>
        <w:pStyle w:val="Heading1"/>
        <w:spacing w:before="360" w:after="120"/>
      </w:pPr>
      <w:r>
        <w:rPr>
          <w:b/>
          <w:bCs/>
        </w:rPr>
        <w:t xml:space="preserve">10. Infrastruttura e hosting</w:t>
      </w:r>
    </w:p>
    <w:p>
      <w:pPr>
        <w:spacing w:after="120"/>
      </w:pPr>
      <w:r>
        <w:t xml:space="preserve">La piattaforma è ospitata su un NAS QNAP con le seguenti caratteristiche:</w:t>
      </w:r>
    </w:p>
    <w:p>
      <w:pPr>
        <w:pStyle w:val="ListParagraph"/>
        <w:numPr>
          <w:ilvl w:val="0"/>
          <w:numId w:val="2"/>
        </w:numPr>
        <w:spacing w:after="60"/>
      </w:pPr>
      <w:r>
        <w:t xml:space="preserve">Applicazione containerizzata con Docker (Node.js + React)</w:t>
      </w:r>
    </w:p>
    <w:p>
      <w:pPr>
        <w:pStyle w:val="ListParagraph"/>
        <w:numPr>
          <w:ilvl w:val="0"/>
          <w:numId w:val="2"/>
        </w:numPr>
        <w:spacing w:after="60"/>
      </w:pPr>
      <w:r>
        <w:t xml:space="preserve">Accesso pubblico tramite Cloudflare Tunnel (HTTPS automatico, protezione DDoS)</w:t>
      </w:r>
    </w:p>
    <w:p>
      <w:pPr>
        <w:pStyle w:val="ListParagraph"/>
        <w:numPr>
          <w:ilvl w:val="0"/>
          <w:numId w:val="2"/>
        </w:numPr>
        <w:spacing w:after="60"/>
      </w:pPr>
      <w:r>
        <w:t xml:space="preserve">Dominio: gcf.aicare.it con DNS gestito da Cloudflare</w:t>
      </w:r>
    </w:p>
    <w:p>
      <w:pPr>
        <w:pStyle w:val="ListParagraph"/>
        <w:numPr>
          <w:ilvl w:val="0"/>
          <w:numId w:val="2"/>
        </w:numPr>
        <w:spacing w:after="60"/>
      </w:pPr>
      <w:r>
        <w:t xml:space="preserve">Nessun costo ricorrente di hosting (il NAS è di proprietà AICARE)</w:t>
      </w:r>
    </w:p>
    <w:p>
      <w:pPr>
        <w:pStyle w:val="ListParagraph"/>
        <w:numPr>
          <w:ilvl w:val="0"/>
          <w:numId w:val="2"/>
        </w:numPr>
        <w:spacing w:after="60"/>
      </w:pPr>
      <w:r>
        <w:t xml:space="preserve">Backup automatico notturno con rotazione 30 giorni</w:t>
      </w:r>
    </w:p>
    <w:p>
      <w:pPr>
        <w:spacing w:after="120"/>
      </w:pPr>
      <w:r>
        <w:t xml:space="preserve">Se il NAS va offline o perde la connessione internet, il sito non sarà raggiungibile fino al ripristino della connettività.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jc w:val="center"/>
            </w:pPr>
            <w:r>
              <w:t xml:space="preserve">💡</w:t>
            </w:r>
          </w:p>
        </w:tc>
        <w:tc>
          <w:tcPr>
            <w:tcW w:type="dxa" w:w="8426"/>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pPr>
              <w:spacing w:after="40"/>
            </w:pPr>
            <w:r>
              <w:rPr>
                <w:b/>
                <w:bCs/>
              </w:rPr>
              <w:t xml:space="preserve">Valore della piattaforma</w:t>
            </w:r>
          </w:p>
          <w:p>
            <w:r>
              <w:t xml:space="preserve">Lo sviluppo interno della piattaforma ha un valore stimato di €30.000-40.000 rispetto a un fornitore esterno, con il vantaggio del controllo totale su codice e infrastruttura.</w:t>
            </w:r>
          </w:p>
        </w:tc>
      </w:tr>
    </w:tbl>
    <w:p>
      <w:pPr>
        <w:pStyle w:val="Heading1"/>
        <w:spacing w:before="360" w:after="120"/>
      </w:pPr>
      <w:r>
        <w:rPr>
          <w:b/>
          <w:bCs/>
        </w:rPr>
        <w:t xml:space="preserve">11. Domande frequenti</w:t>
      </w:r>
    </w:p>
    <w:p>
      <w:pPr>
        <w:spacing w:after="120"/>
      </w:pPr>
      <w:r>
        <w:rPr>
          <w:b/>
          <w:bCs/>
        </w:rPr>
        <w:t xml:space="preserve">Qual è l'indirizzo della piattaforma?</w:t>
      </w:r>
    </w:p>
    <w:p>
      <w:pPr>
        <w:spacing w:after="120"/>
      </w:pPr>
      <w:r>
        <w:t xml:space="preserve">https://gcf.aicare.it — accessibile da qualsiasi browser, desktop o mobile.</w:t>
      </w:r>
    </w:p>
    <w:p>
      <w:pPr>
        <w:spacing w:after="120"/>
      </w:pPr>
      <w:r>
        <w:rPr>
          <w:b/>
          <w:bCs/>
        </w:rPr>
        <w:t xml:space="preserve">Ho dimenticato la password?</w:t>
      </w:r>
    </w:p>
    <w:p>
      <w:pPr>
        <w:spacing w:after="120"/>
      </w:pPr>
      <w:r>
        <w:t xml:space="preserve">Contatta l'amministratore che può reimpostarla dalla gestione utenti (icona 🔑).</w:t>
      </w:r>
    </w:p>
    <w:p>
      <w:pPr>
        <w:spacing w:after="120"/>
      </w:pPr>
      <w:r>
        <w:rPr>
          <w:b/>
          <w:bCs/>
        </w:rPr>
        <w:t xml:space="preserve">Cosa succede se l'audit non è tutto conforme?</w:t>
      </w:r>
    </w:p>
    <w:p>
      <w:pPr>
        <w:spacing w:after="120"/>
      </w:pPr>
      <w:r>
        <w:t xml:space="preserve">Se l'audit ha esito "Conforme con azioni correttive" o "Non conforme", il certificato non può essere rilasciato. L'organizzazione deve effettuare le azioni correttive e superare un nuovo audit con tutti i 14 requisiti conformi.</w:t>
      </w:r>
    </w:p>
    <w:p>
      <w:pPr>
        <w:spacing w:after="120"/>
      </w:pPr>
      <w:r>
        <w:rPr>
          <w:b/>
          <w:bCs/>
        </w:rPr>
        <w:t xml:space="preserve">Come vedo il dettaglio di un beneficiario?</w:t>
      </w:r>
    </w:p>
    <w:p>
      <w:pPr>
        <w:spacing w:after="120"/>
      </w:pPr>
      <w:r>
        <w:t xml:space="preserve">Clicca sul codice del beneficiario in qualsiasi tabella (Beneficiari, Attività, Dettaglio Organizzazione). Si apre un popup con dati anagrafici, contatori e tutte le attività correlate.</w:t>
      </w:r>
    </w:p>
    <w:p>
      <w:pPr>
        <w:spacing w:after="120"/>
      </w:pPr>
      <w:r>
        <w:rPr>
          <w:b/>
          <w:bCs/>
        </w:rPr>
        <w:t xml:space="preserve">Perché non posso registrare un'attività senza beneficiario?</w:t>
      </w:r>
    </w:p>
    <w:p>
      <w:pPr>
        <w:spacing w:after="120"/>
      </w:pPr>
      <w:r>
        <w:t xml:space="preserve">Ogni attività deve essere associata a un beneficiario specifico. Selezionalo dal dropdown nel form di registrazione.</w:t>
      </w:r>
    </w:p>
    <w:p>
      <w:pPr>
        <w:spacing w:after="120"/>
      </w:pPr>
      <w:r>
        <w:rPr>
          <w:b/>
          <w:bCs/>
        </w:rPr>
        <w:t xml:space="preserve">Come cambio lo stato di un beneficiario?</w:t>
      </w:r>
    </w:p>
    <w:p>
      <w:pPr>
        <w:spacing w:after="120"/>
      </w:pPr>
      <w:r>
        <w:t xml:space="preserve">Usa la picklist nella colonna Stato della lista beneficiari: Attivo, Completato, Sospeso, Abbandonato.</w:t>
      </w:r>
    </w:p>
    <w:p>
      <w:pPr>
        <w:spacing w:after="120"/>
      </w:pPr>
      <w:r>
        <w:rPr>
          <w:b/>
          <w:bCs/>
        </w:rPr>
        <w:t xml:space="preserve">Posso modificare un audit già completato?</w:t>
      </w:r>
    </w:p>
    <w:p>
      <w:pPr>
        <w:spacing w:after="120"/>
      </w:pPr>
      <w:r>
        <w:t xml:space="preserve">No, una volta completato l'audit non è più modificabile.</w:t>
      </w:r>
    </w:p>
    <w:p>
      <w:pPr>
        <w:spacing w:after="120"/>
      </w:pPr>
      <w:r>
        <w:rPr>
          <w:b/>
          <w:bCs/>
        </w:rPr>
        <w:t xml:space="preserve">Quanto dura la certificazione?</w:t>
      </w:r>
    </w:p>
    <w:p>
      <w:pPr>
        <w:spacing w:after="120"/>
      </w:pPr>
      <w:r>
        <w:t xml:space="preserve">3 anni dalla data di rilascio (definito dallo standard SNM-AS v1.0, sezione 6).</w:t>
      </w:r>
    </w:p>
    <w:p>
      <w:pPr>
        <w:spacing w:after="120"/>
      </w:pPr>
      <w:r>
        <w:rPr>
          <w:b/>
          <w:bCs/>
        </w:rPr>
        <w:t xml:space="preserve">Come funziona il backup?</w:t>
      </w:r>
    </w:p>
    <w:p>
      <w:pPr>
        <w:spacing w:after="120"/>
      </w:pPr>
      <w:r>
        <w:t xml:space="preserve">Dashboard Admin → Manutenzione → 💾 Scarica backup (file .zip con database + PDF). Per ripristinare: 📂 Ripristina backup (accetta .zip o .sqlite). Backup automatico notturno con rotazione 30 giorni.</w:t>
      </w:r>
    </w:p>
    <w:p>
      <w:pPr>
        <w:spacing w:after="120"/>
      </w:pPr>
      <w:r>
        <w:rPr>
          <w:b/>
          <w:bCs/>
        </w:rPr>
        <w:t xml:space="preserve">Chi è l'auditor assegnato a un audit?</w:t>
      </w:r>
    </w:p>
    <w:p>
      <w:pPr>
        <w:spacing w:after="120"/>
      </w:pPr>
      <w:r>
        <w:t xml:space="preserve">Il nome dell'auditor è visibile nell'intestazione della checklist di audit, accanto al nome dell'organizzazione.</w:t>
      </w:r>
    </w:p>
    <w:p>
      <w:pPr>
        <w:spacing w:after="120"/>
      </w:pPr>
      <w:r>
        <w:rPr>
          <w:b/>
          <w:bCs/>
        </w:rPr>
        <w:t xml:space="preserve">Il sito non è raggiungibile, cosa faccio?</w:t>
      </w:r>
    </w:p>
    <w:p>
      <w:pPr>
        <w:spacing w:after="120"/>
      </w:pPr>
      <w:r>
        <w:t xml:space="preserve">Verificare che il NAS QNAP sia acceso e connesso a internet. Controllare che i container Docker (gcf-platform e gcf-cloudflared) siano attivi con il comando: docker ps.</w:t>
      </w:r>
    </w:p>
    <w:p>
      <w:pPr>
        <w:spacing w:before="600"/>
        <w:jc w:val="center"/>
      </w:pPr>
      <w:r>
        <w:rPr>
          <w:color w:val="999999"/>
          <w:sz w:val="18"/>
          <w:szCs w:val="18"/>
        </w:rPr>
        <w:t xml:space="preserve">Green Care Farm Certificata — AICARE © 2026</w:t>
      </w:r>
    </w:p>
    <w:p>
      <w:pPr>
        <w:spacing w:after="120"/>
      </w:pPr>
      <w:r>
        <w:rPr>
          <w:color w:val="999999"/>
          <w:sz w:val="18"/>
          <w:szCs w:val="18"/>
        </w:rPr>
        <w:t xml:space="preserve">Per supporto tecnico contattare l'amministratore di sistema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2026-02-19T10:21:35.131Z</dcterms:created>
  <dcterms:modified xsi:type="dcterms:W3CDTF">2026-02-19T10:21:35.131Z</dcterms:modified>
</cp:coreProperties>
</file>

<file path=docProps/custom.xml><?xml version="1.0" encoding="utf-8"?>
<Properties xmlns="http://schemas.openxmlformats.org/officeDocument/2006/custom-properties" xmlns:vt="http://schemas.openxmlformats.org/officeDocument/2006/docPropsVTypes"/>
</file>