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BREACH POINT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Marcus Cole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SAFE HOUSE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Santos spreads blueprints. Three hostages circled in red beneath the embassy.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SANTOS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Journalists. No ransom demand. Someone wants them quiet.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EMBASSY ANNEX - SECURITY HUB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Thermal feeds. CAPTAIN RICO SANTOS watches guard patterns repeat.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SANTOS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Breath at 0400. Two minutes in, ninety out.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ROOFTOP STAGING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VEGA, PARK, OSEI prep gear. RED FLARE CANISTER on Vega's vest.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VEGA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Rotation shifts early. Blind spot closes in six.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EMBASSY ALLEY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Osei disables a camera with a pellet. Santos signals — move.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EMBASSY BASEMENT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Breaching charge blows. Santos enters low — targets neutralized.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SANTOS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Eyes on me. Walk, don't run.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BASEMENT CORRIDOR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Hostages move. A locked service door blocks the exit route.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PARK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Street exit is sealed!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STAIRWELL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Gunfire from above. Park suppresses. Osei shields the civilians.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SANTOS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Roof. Plan B. Move.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UPPER FLOOR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Santos clears corners — two more hostiles, disarmed fast.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HOSTAGE #1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They said if anyone came, we'd—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SANTOS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You're not dying in a basement. Keep moving.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EMBASSY ROOFTOP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RED FLARE arcs skyward. Rotors beat closer.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VEGA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Bird's inbound. Thirty seconds!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EMBASSY ROOFTOP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Hostages aboard. Santos climbs last, rounds snapping past his helmet. The helicopter lifts — city blurring below.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SANTOS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Count them. All three. Then tell me who ordered this.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