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REUNION TABLE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Carmen Delgado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MORALES HOME - ESTABLISHING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 full porch. Streamers. A reunion twenty years in the making.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KITCHEN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MARIA commands the stove. ANTONIO chops, silent.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Nobody fights at my table tonight.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LIVING 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DIANA hangs photos. One frame face-down — their father.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DIANA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Mom still sets a plate for a ghost.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GUEST BEDROOM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Antonio's wife packs a go-bag — ready to leave if it goes bad.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ANTONIO'S WIFE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Give her tonight. Then we decide.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DINING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Twenty chairs. Wine poured. The doorbell.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FRONT PORCH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RAUL MORALES — older, tired, envelope in hand.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don't walk in like the years were a nap.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DINING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Raul at the empty place. Children stare. Antonio stands.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RAUL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came to tell you what the lawyers kept.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KITCHEN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Diana reads the deed. Maria sinks onto a stool.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 left the house to all of us.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BACK PORCH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Antonio and Raul alone. Crickets. Long pause.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RAUL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didn't fix anything. I only stopped lying about who owns what.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DINING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Maria raises a glass. Antonio does not join — yet. Diana reaches under the table, finds his hand, pulls him back to sit.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MARIA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Same roof. Same names. We eat first. We talk after.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