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LAST FERRY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Lin Park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MIST HARBOR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 ASH ties a BRASS COMPASS to her belt. PILOT GARRON counts fares.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Last crossing till the moon turns.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NEAR SHORE VILLAGE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 passes a boy, ELI, 10, selling river charms.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ELI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Take me across someday. I want to see the lantern city.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Not till you can pay without losing what keeps you kind.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Passengers board. A WOLF-HOODED STRANGER offers a silver thimble.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STRANGER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Lists lag behind the dead.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MIDCHANNEL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water blackens. Shapes swim beneath the hull.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river tests what you refuse to release.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Mira's BRASS COMPASS spins toward the stranger.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You're not on the manifest.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HOLD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 finds a crate marked ASH — inside, river charms like Eli's.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Someone's been paying fares with other people's keepsakes.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MIDCHANNEL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Garron rings the bell three times. Fog thickens into walls.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Choose your memory before the river chooses for you.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 holds a memory orb — Eli laughing. The stranger reaches.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pay my own fare. Always.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 SHORE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Lantern towers rise. Passengers disembark, dazed, lighter.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 arrive. Some become the toll.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 SHORE DOCK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stranger lowers her hood — OLDER MIRA. The compass points back across the water, toward Eli's village.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OLDER 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Next time, don't leave the boy on the near bank.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