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FINAL LAP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Tyler Brooks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UNIVERSITY POOL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Lane lines cut still water. COACH ALMA REYES, 50s, watches NINA VASQUEZ, 22, sprint intervals — fast, angry, precise.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ALMA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Elbows higher on the turn. You're racing the clock, not your ghost.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ATHLETIC TRAINING 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Nina ices her shoulder. A TV replays last year's nationals — Nina finishing fourth, touching the wall a breath too late.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NINA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One hundredth of a second. That's not a ghost. That's math.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COACH'S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Alma slides a meet invitation across the desk — SENIOR INVITATIONAL, Nina's last eligible meet.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ALMA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swim or you retire wondering. No middle lane.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UNIVERSITY POOL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Empty stands. Nina dives alone — brutal pace. Her stroke falters at 150 meters. She slams the lane rope, gasping.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NINA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can't hit the split. Not clean. Not ever.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UNIVERSITY POOL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Meet day. Blocks set. Alma touches Nina's cap — wordless. Nina settles into stillness. The starter raises his pistol.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NINA</w:t>
      </w:r>
    </w:p>
    <w:p>
      <w:pPr>
        <w:spacing w:before="0" w:after="0" w:line="240" w:lineRule="auto"/>
        <w:ind w:left="2304" w:right="2880"/>
      </w:pPr>
      <w:r>
        <w:rPr>
          <w:rFonts w:ascii="Courier New" w:hAnsi="Courier New"/>
          <w:b w:val="0"/>
          <w:sz w:val="24"/>
        </w:rPr>
        <w:t>(to herself)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Not fourth. Not almost.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