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EC31F0D" w14:textId="77777777" w:rsidR="005A41E5" w:rsidRDefault="00000000">
      <w:pPr>
        <w:pStyle w:val="Ttulo1"/>
        <w:jc w:val="center"/>
        <w:rPr>
          <w:b/>
          <w:sz w:val="24"/>
          <w:szCs w:val="24"/>
          <w:lang w:val="es-ES"/>
        </w:rPr>
      </w:pPr>
      <w:bookmarkStart w:id="0" w:name="_gjdgxs" w:colFirst="0" w:colLast="0"/>
      <w:bookmarkEnd w:id="0"/>
      <w:r>
        <w:rPr>
          <w:b/>
          <w:noProof/>
          <w:sz w:val="24"/>
          <w:szCs w:val="24"/>
          <w:lang w:val="es-ES"/>
        </w:rPr>
        <w:drawing>
          <wp:inline distT="19050" distB="19050" distL="19050" distR="19050" wp14:anchorId="1E41EF5D" wp14:editId="628877C2">
            <wp:extent cx="1898060" cy="599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98060" cy="599075"/>
                    </a:xfrm>
                    <a:prstGeom prst="rect">
                      <a:avLst/>
                    </a:prstGeom>
                    <a:ln/>
                  </pic:spPr>
                </pic:pic>
              </a:graphicData>
            </a:graphic>
          </wp:inline>
        </w:drawing>
      </w:r>
    </w:p>
    <w:p w14:paraId="6E8AFA81" w14:textId="77777777" w:rsidR="005A41E5" w:rsidRDefault="005A41E5">
      <w:pPr>
        <w:pStyle w:val="Ttulo3"/>
        <w:keepNext w:val="0"/>
        <w:keepLines w:val="0"/>
        <w:spacing w:before="0" w:after="0"/>
        <w:jc w:val="center"/>
        <w:rPr>
          <w:b/>
          <w:color w:val="000000"/>
          <w:sz w:val="22"/>
          <w:szCs w:val="22"/>
          <w:lang w:val="es-ES"/>
        </w:rPr>
      </w:pPr>
      <w:bookmarkStart w:id="1" w:name="_xyet6yo6vu6b" w:colFirst="0" w:colLast="0"/>
      <w:bookmarkEnd w:id="1"/>
    </w:p>
    <w:p w14:paraId="64B91D53" w14:textId="77777777" w:rsidR="005A41E5" w:rsidRDefault="00000000">
      <w:pPr>
        <w:pStyle w:val="Ttulo3"/>
        <w:keepNext w:val="0"/>
        <w:keepLines w:val="0"/>
        <w:spacing w:before="0" w:after="0"/>
        <w:jc w:val="center"/>
        <w:rPr>
          <w:b/>
          <w:lang w:val="es-ES"/>
        </w:rPr>
      </w:pPr>
      <w:bookmarkStart w:id="2" w:name="_1g3bdm2yj3yn" w:colFirst="0" w:colLast="0"/>
      <w:bookmarkEnd w:id="2"/>
      <w:r>
        <w:rPr>
          <w:b/>
          <w:color w:val="000000"/>
          <w:sz w:val="22"/>
          <w:szCs w:val="22"/>
          <w:lang w:val="es-ES"/>
        </w:rPr>
        <w:t>Define los Criterios para la Tarea de la IA y Escribe los Prompts</w:t>
      </w:r>
    </w:p>
    <w:p w14:paraId="2CA6D9BD" w14:textId="77777777" w:rsidR="005A41E5" w:rsidRDefault="005A41E5">
      <w:pPr>
        <w:jc w:val="center"/>
        <w:rPr>
          <w:b/>
          <w:lang w:val="es-ES"/>
        </w:rPr>
      </w:pP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A41E5" w:rsidRPr="008359E3" w14:paraId="0273FCD0" w14:textId="77777777">
        <w:tc>
          <w:tcPr>
            <w:tcW w:w="10800" w:type="dxa"/>
            <w:shd w:val="clear" w:color="auto" w:fill="CFE2F3"/>
            <w:tcMar>
              <w:top w:w="100" w:type="dxa"/>
              <w:left w:w="100" w:type="dxa"/>
              <w:bottom w:w="100" w:type="dxa"/>
              <w:right w:w="100" w:type="dxa"/>
            </w:tcMar>
          </w:tcPr>
          <w:p w14:paraId="17FBE04F" w14:textId="77777777" w:rsidR="005A41E5" w:rsidRDefault="00000000">
            <w:pPr>
              <w:pStyle w:val="Ttulo4"/>
              <w:keepNext w:val="0"/>
              <w:keepLines w:val="0"/>
              <w:spacing w:before="0" w:after="0"/>
              <w:rPr>
                <w:b/>
                <w:color w:val="000000"/>
                <w:sz w:val="22"/>
                <w:szCs w:val="22"/>
                <w:lang w:val="es-ES"/>
              </w:rPr>
            </w:pPr>
            <w:bookmarkStart w:id="3" w:name="_nksgj6vtrzrt" w:colFirst="0" w:colLast="0"/>
            <w:bookmarkEnd w:id="3"/>
            <w:r>
              <w:rPr>
                <w:b/>
                <w:color w:val="000000"/>
                <w:sz w:val="22"/>
                <w:szCs w:val="22"/>
                <w:lang w:val="es-ES"/>
              </w:rPr>
              <w:t>Paso 1: Definir los Criterios Específicos para la Tarea (Marco CLEAR)</w:t>
            </w:r>
          </w:p>
          <w:p w14:paraId="34D8F677" w14:textId="77777777" w:rsidR="005A41E5" w:rsidRDefault="00000000">
            <w:pPr>
              <w:rPr>
                <w:b/>
                <w:lang w:val="es-ES"/>
              </w:rPr>
            </w:pPr>
            <w:r>
              <w:rPr>
                <w:i/>
                <w:lang w:val="es-ES"/>
              </w:rPr>
              <w:t>Utiliza el marco CLEAR para definir los criterios específicos que tu herramienta de IA debe seguir al analizar los archivos de registro.</w:t>
            </w:r>
          </w:p>
        </w:tc>
      </w:tr>
    </w:tbl>
    <w:p w14:paraId="36B67947" w14:textId="77777777" w:rsidR="005A41E5" w:rsidRDefault="005A41E5">
      <w:pPr>
        <w:rPr>
          <w:i/>
          <w:lang w:val="es-ES"/>
        </w:rPr>
      </w:pPr>
    </w:p>
    <w:p w14:paraId="115757BD" w14:textId="77777777" w:rsidR="005A41E5" w:rsidRDefault="00000000">
      <w:pPr>
        <w:numPr>
          <w:ilvl w:val="0"/>
          <w:numId w:val="3"/>
        </w:numPr>
        <w:rPr>
          <w:b/>
          <w:lang w:val="es-ES"/>
        </w:rPr>
      </w:pPr>
      <w:r>
        <w:rPr>
          <w:b/>
          <w:lang w:val="es-ES"/>
        </w:rPr>
        <w:t>Relevancia del Contexto</w:t>
      </w:r>
    </w:p>
    <w:p w14:paraId="5ECDA7F4" w14:textId="77777777" w:rsidR="005A41E5" w:rsidRPr="008359E3" w:rsidRDefault="00000000">
      <w:pPr>
        <w:numPr>
          <w:ilvl w:val="1"/>
          <w:numId w:val="3"/>
        </w:numPr>
        <w:rPr>
          <w:lang w:val="es-MX"/>
        </w:rPr>
      </w:pPr>
      <w:r>
        <w:rPr>
          <w:i/>
          <w:lang w:val="es-ES"/>
        </w:rPr>
        <w:t>¿Qué alcance debe tener la IA? ¿Hay tipos específicos de registros o palabras clave que se deben priorizar?</w:t>
      </w:r>
    </w:p>
    <w:p w14:paraId="12B1219F" w14:textId="5AC87FFC" w:rsidR="005A41E5" w:rsidRPr="008359E3" w:rsidRDefault="00000000">
      <w:pPr>
        <w:numPr>
          <w:ilvl w:val="1"/>
          <w:numId w:val="3"/>
        </w:numPr>
        <w:rPr>
          <w:lang w:val="es-MX"/>
        </w:rPr>
      </w:pPr>
      <w:r>
        <w:rPr>
          <w:lang w:val="es-ES"/>
        </w:rPr>
        <w:t>Ejemplo: "</w:t>
      </w:r>
      <w:r w:rsidR="008359E3">
        <w:rPr>
          <w:lang w:val="es-ES"/>
        </w:rPr>
        <w:t>Enfocarse</w:t>
      </w:r>
      <w:r>
        <w:rPr>
          <w:lang w:val="es-ES"/>
        </w:rPr>
        <w:t xml:space="preserve"> en errores y advertencias relacionadas con la actividad del usuario; excluye los registros informativos a menos que estén marcados como críticos."</w:t>
      </w:r>
    </w:p>
    <w:p w14:paraId="30638C68" w14:textId="77777777" w:rsidR="005A41E5" w:rsidRDefault="005A41E5">
      <w:pPr>
        <w:rPr>
          <w:b/>
          <w:lang w:val="es-ES"/>
        </w:rPr>
      </w:pPr>
    </w:p>
    <w:tbl>
      <w:tblPr>
        <w:tblStyle w:val="a0"/>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8359E3" w14:paraId="1B167FDA" w14:textId="77777777">
        <w:trPr>
          <w:trHeight w:val="1695"/>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8"/>
              </w:rPr>
              <w:t>La IA debe analizar registros de servidor, actividad de usuarios, depuración de aplicaciones y monitoreo del sistema. Debe priorizar ERROR, WARNING/WARN y mensajes críticos; agrupar problemas similares, contar recurrencias y detectar patrones o tendencias. Los mensajes INFO deben incluirse solo cuando aporten contexto, evidencien recuperación o ayuden a interpretar un problema.</w:t>
            </w:r>
          </w:p>
        </w:tc>
      </w:tr>
    </w:tbl>
    <w:p w14:paraId="49339F0B" w14:textId="77777777" w:rsidR="005A41E5" w:rsidRDefault="005A41E5">
      <w:pPr>
        <w:rPr>
          <w:b/>
          <w:lang w:val="es-ES"/>
        </w:rPr>
      </w:pPr>
    </w:p>
    <w:p w14:paraId="5C694276" w14:textId="77777777" w:rsidR="005A41E5" w:rsidRDefault="00000000">
      <w:pPr>
        <w:numPr>
          <w:ilvl w:val="0"/>
          <w:numId w:val="3"/>
        </w:numPr>
        <w:rPr>
          <w:b/>
          <w:lang w:val="es-ES"/>
        </w:rPr>
      </w:pPr>
      <w:r>
        <w:rPr>
          <w:b/>
          <w:lang w:val="es-ES"/>
        </w:rPr>
        <w:t>Coincidencia de Tono y Estilo del Lenguaje</w:t>
      </w:r>
    </w:p>
    <w:p w14:paraId="4D277E0F" w14:textId="77777777" w:rsidR="005A41E5" w:rsidRDefault="00000000">
      <w:pPr>
        <w:numPr>
          <w:ilvl w:val="1"/>
          <w:numId w:val="3"/>
        </w:numPr>
        <w:rPr>
          <w:i/>
          <w:lang w:val="es-ES"/>
        </w:rPr>
      </w:pPr>
      <w:r>
        <w:rPr>
          <w:i/>
          <w:lang w:val="es-ES"/>
        </w:rPr>
        <w:t>¿Qué tono debe usar la IA? (por ejemplo, técnico, amigable)</w:t>
      </w:r>
    </w:p>
    <w:p w14:paraId="7F1BF371" w14:textId="77777777" w:rsidR="005A41E5" w:rsidRDefault="005A41E5">
      <w:pPr>
        <w:rPr>
          <w:b/>
          <w:lang w:val="es-ES"/>
        </w:rPr>
      </w:pPr>
    </w:p>
    <w:tbl>
      <w:tblPr>
        <w:tblStyle w:val="a1"/>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20C3C4A4" w14:textId="77777777">
        <w:trPr>
          <w:trHeight w:val="1680"/>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8"/>
              </w:rPr>
              <w:t>Usará un tono técnico, profesional, claro y conciso. Presentará la información en lenguaje comprensible para un supervisor o integrante de un equipo técnico, evitando explicaciones innecesarias y priorizando tablas, conteos y resúmenes breves.</w:t>
            </w:r>
          </w:p>
        </w:tc>
      </w:tr>
    </w:tbl>
    <w:p w14:paraId="115B8E8A" w14:textId="77777777" w:rsidR="005A41E5" w:rsidRDefault="005A41E5">
      <w:pPr>
        <w:rPr>
          <w:b/>
          <w:lang w:val="es-ES"/>
        </w:rPr>
      </w:pPr>
    </w:p>
    <w:p w14:paraId="0077F823" w14:textId="77777777" w:rsidR="005A41E5" w:rsidRDefault="00000000">
      <w:pPr>
        <w:numPr>
          <w:ilvl w:val="0"/>
          <w:numId w:val="3"/>
        </w:numPr>
        <w:rPr>
          <w:b/>
          <w:lang w:val="es-ES"/>
        </w:rPr>
      </w:pPr>
      <w:r>
        <w:rPr>
          <w:b/>
          <w:lang w:val="es-ES"/>
        </w:rPr>
        <w:t>Manejo de Errores y Escalamiento</w:t>
      </w:r>
    </w:p>
    <w:p w14:paraId="15770C71" w14:textId="77777777" w:rsidR="005A41E5" w:rsidRPr="008359E3" w:rsidRDefault="00000000">
      <w:pPr>
        <w:numPr>
          <w:ilvl w:val="1"/>
          <w:numId w:val="3"/>
        </w:numPr>
        <w:rPr>
          <w:lang w:val="es-MX"/>
        </w:rPr>
      </w:pPr>
      <w:r>
        <w:rPr>
          <w:i/>
          <w:lang w:val="es-ES"/>
        </w:rPr>
        <w:t>¿Cómo debe responder la IA si hay incertidumbre o falta de datos?</w:t>
      </w:r>
    </w:p>
    <w:p w14:paraId="13250799" w14:textId="77777777" w:rsidR="005A41E5" w:rsidRDefault="005A41E5">
      <w:pPr>
        <w:rPr>
          <w:b/>
          <w:lang w:val="es-ES"/>
        </w:rPr>
      </w:pPr>
    </w:p>
    <w:tbl>
      <w:tblPr>
        <w:tblStyle w:val="a2"/>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8359E3" w14:paraId="588458CA" w14:textId="77777777">
        <w:trPr>
          <w:trHeight w:val="1650"/>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8"/>
              </w:rPr>
              <w:t>Si faltan datos, existe ambigüedad o no puede determinarse una causa con seguridad, la IA debe indicarlo explícitamente. No debe inventar información ni asignar gravedad, causas o soluciones no presentes en los registros. Cuando sea necesario, debe recomendar revisión humana o solicitar información adicional.</w:t>
            </w:r>
          </w:p>
        </w:tc>
      </w:tr>
    </w:tbl>
    <w:p w14:paraId="684F12FC" w14:textId="77777777" w:rsidR="005A41E5" w:rsidRDefault="005A41E5">
      <w:pPr>
        <w:rPr>
          <w:b/>
          <w:lang w:val="es-ES"/>
        </w:rPr>
      </w:pPr>
    </w:p>
    <w:p w14:paraId="3C984EB9" w14:textId="77777777" w:rsidR="005A41E5" w:rsidRDefault="00000000">
      <w:pPr>
        <w:numPr>
          <w:ilvl w:val="0"/>
          <w:numId w:val="3"/>
        </w:numPr>
        <w:rPr>
          <w:b/>
          <w:lang w:val="es-ES"/>
        </w:rPr>
      </w:pPr>
      <w:r>
        <w:rPr>
          <w:b/>
          <w:lang w:val="es-ES"/>
        </w:rPr>
        <w:t>Precisión y Fiabilidad de las Respuestas</w:t>
      </w:r>
    </w:p>
    <w:p w14:paraId="3A10EEBE" w14:textId="77777777" w:rsidR="005A41E5" w:rsidRPr="008359E3" w:rsidRDefault="00000000">
      <w:pPr>
        <w:numPr>
          <w:ilvl w:val="1"/>
          <w:numId w:val="3"/>
        </w:numPr>
        <w:rPr>
          <w:lang w:val="es-MX"/>
        </w:rPr>
      </w:pPr>
      <w:r>
        <w:rPr>
          <w:i/>
          <w:lang w:val="es-ES"/>
        </w:rPr>
        <w:t>¿Cómo asegurarás que las respuestas de la IA sean confiables y basadas en datos?</w:t>
      </w:r>
    </w:p>
    <w:p w14:paraId="36A3B934" w14:textId="77777777" w:rsidR="005A41E5" w:rsidRDefault="005A41E5">
      <w:pPr>
        <w:rPr>
          <w:b/>
          <w:lang w:val="es-ES"/>
        </w:rPr>
      </w:pPr>
    </w:p>
    <w:tbl>
      <w:tblPr>
        <w:tblStyle w:val="a3"/>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8359E3" w14:paraId="4E1EF83F" w14:textId="77777777">
        <w:trPr>
          <w:trHeight w:val="1650"/>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8"/>
              </w:rPr>
              <w:t>Las respuestas deben basarse únicamente en los datos de los archivos proporcionados. La herramienta debe conservar los niveles explícitos del registro, contar eventos con precisión, distinguir hechos observados de interpretaciones y señalar como “No especificado” cualquier dato que no aparezca de forma explícita.</w:t>
            </w:r>
          </w:p>
        </w:tc>
      </w:tr>
    </w:tbl>
    <w:p w14:paraId="1526558B" w14:textId="77777777" w:rsidR="005A41E5" w:rsidRDefault="005A41E5">
      <w:pPr>
        <w:rPr>
          <w:b/>
          <w:lang w:val="es-ES"/>
        </w:rPr>
      </w:pPr>
    </w:p>
    <w:p w14:paraId="7AAC6200" w14:textId="77777777" w:rsidR="005A41E5" w:rsidRDefault="00000000">
      <w:pPr>
        <w:numPr>
          <w:ilvl w:val="0"/>
          <w:numId w:val="3"/>
        </w:numPr>
        <w:rPr>
          <w:b/>
          <w:lang w:val="es-ES"/>
        </w:rPr>
      </w:pPr>
      <w:r>
        <w:rPr>
          <w:b/>
          <w:lang w:val="es-ES"/>
        </w:rPr>
        <w:t>Eficiencia de las Respuestas</w:t>
      </w:r>
    </w:p>
    <w:p w14:paraId="42389628" w14:textId="77777777" w:rsidR="005A41E5" w:rsidRPr="008359E3" w:rsidRDefault="00000000">
      <w:pPr>
        <w:numPr>
          <w:ilvl w:val="1"/>
          <w:numId w:val="3"/>
        </w:numPr>
        <w:rPr>
          <w:lang w:val="es-MX"/>
        </w:rPr>
      </w:pPr>
      <w:r>
        <w:rPr>
          <w:i/>
          <w:lang w:val="es-ES"/>
        </w:rPr>
        <w:t xml:space="preserve">¿Qué tipos de preguntas debe ser capaz de manejar la IA? ¿Cómo debe adaptar sus respuestas según la complejidad de la pregunta? </w:t>
      </w:r>
    </w:p>
    <w:p w14:paraId="0FE555A0" w14:textId="77777777" w:rsidR="005A41E5" w:rsidRDefault="005A41E5">
      <w:pPr>
        <w:rPr>
          <w:b/>
          <w:lang w:val="es-ES"/>
        </w:rPr>
      </w:pPr>
    </w:p>
    <w:tbl>
      <w:tblPr>
        <w:tblStyle w:val="a4"/>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8359E3" w14:paraId="1ECA5D8F" w14:textId="77777777">
        <w:trPr>
          <w:trHeight w:val="1650"/>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8"/>
              </w:rPr>
              <w:t>Debe responder tanto preguntas rápidas como análisis completos. Para consultas simples ofrecerá una respuesta breve; para análisis complejos generará tablas con tipo de problema, descripción, frecuencia y gravedad, además de patrones, tendencias y un resumen final. Debe mantener este formato aun cuando procese archivos de distintos tipos o volúmenes.</w:t>
            </w:r>
          </w:p>
        </w:tc>
      </w:tr>
    </w:tbl>
    <w:p w14:paraId="016A8171" w14:textId="77777777" w:rsidR="005A41E5" w:rsidRDefault="005A41E5">
      <w:pPr>
        <w:rPr>
          <w:b/>
          <w:lang w:val="es-ES"/>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A41E5" w:rsidRPr="008359E3" w14:paraId="6BEBB5E0" w14:textId="77777777">
        <w:tc>
          <w:tcPr>
            <w:tcW w:w="10800" w:type="dxa"/>
            <w:shd w:val="clear" w:color="auto" w:fill="CFE2F3"/>
            <w:tcMar>
              <w:top w:w="100" w:type="dxa"/>
              <w:left w:w="100" w:type="dxa"/>
              <w:bottom w:w="100" w:type="dxa"/>
              <w:right w:w="100" w:type="dxa"/>
            </w:tcMar>
          </w:tcPr>
          <w:p w14:paraId="6DF47BC7" w14:textId="77777777" w:rsidR="005A41E5" w:rsidRDefault="00000000">
            <w:pPr>
              <w:pStyle w:val="Ttulo4"/>
              <w:keepNext w:val="0"/>
              <w:keepLines w:val="0"/>
              <w:spacing w:before="0" w:after="0"/>
              <w:rPr>
                <w:b/>
                <w:color w:val="000000"/>
                <w:sz w:val="22"/>
                <w:szCs w:val="22"/>
                <w:lang w:val="es-ES"/>
              </w:rPr>
            </w:pPr>
            <w:bookmarkStart w:id="4" w:name="_cat1b17xp1yn" w:colFirst="0" w:colLast="0"/>
            <w:bookmarkEnd w:id="4"/>
            <w:r>
              <w:rPr>
                <w:b/>
                <w:color w:val="000000"/>
                <w:sz w:val="22"/>
                <w:szCs w:val="22"/>
                <w:lang w:val="es-ES"/>
              </w:rPr>
              <w:t>Paso 2: Escribir los Prompts (Marco TRACI)</w:t>
            </w:r>
          </w:p>
          <w:p w14:paraId="573D762E" w14:textId="77777777" w:rsidR="005A41E5" w:rsidRDefault="00000000">
            <w:pPr>
              <w:rPr>
                <w:i/>
                <w:lang w:val="es-ES"/>
              </w:rPr>
            </w:pPr>
            <w:r>
              <w:rPr>
                <w:i/>
                <w:lang w:val="es-ES"/>
              </w:rPr>
              <w:t xml:space="preserve">Usar el marco TRACI para redactar 1-3 prompts que dirijan la herramienta de IA a realizar cada tarea. </w:t>
            </w:r>
          </w:p>
        </w:tc>
      </w:tr>
    </w:tbl>
    <w:p w14:paraId="4CAD332F" w14:textId="77777777" w:rsidR="005A41E5" w:rsidRDefault="005A41E5">
      <w:pPr>
        <w:pStyle w:val="Ttulo4"/>
        <w:keepNext w:val="0"/>
        <w:keepLines w:val="0"/>
        <w:spacing w:before="0" w:after="0"/>
        <w:rPr>
          <w:b/>
          <w:color w:val="000000"/>
          <w:sz w:val="22"/>
          <w:szCs w:val="22"/>
          <w:lang w:val="es-ES"/>
        </w:rPr>
      </w:pPr>
      <w:bookmarkStart w:id="5" w:name="_8sdp94hfq71q" w:colFirst="0" w:colLast="0"/>
      <w:bookmarkEnd w:id="5"/>
    </w:p>
    <w:p w14:paraId="2B915FA0" w14:textId="77777777" w:rsidR="005A41E5" w:rsidRDefault="00000000">
      <w:pPr>
        <w:numPr>
          <w:ilvl w:val="0"/>
          <w:numId w:val="9"/>
        </w:numPr>
        <w:rPr>
          <w:b/>
          <w:lang w:val="es-ES"/>
        </w:rPr>
      </w:pPr>
      <w:r>
        <w:rPr>
          <w:rFonts w:ascii="Arial" w:hAnsi="Arial"/>
          <w:sz w:val="20"/>
        </w:rPr>
        <w:t>Tarea 1: Análisis integral de archivos de registro</w:t>
      </w:r>
    </w:p>
    <w:p w14:paraId="030E56E5" w14:textId="77777777" w:rsidR="005A41E5" w:rsidRDefault="005A41E5">
      <w:pPr>
        <w:rPr>
          <w:b/>
          <w:lang w:val="es-ES"/>
        </w:rPr>
      </w:pPr>
    </w:p>
    <w:p w14:paraId="58283388" w14:textId="77777777" w:rsidR="005A41E5" w:rsidRDefault="00000000">
      <w:pPr>
        <w:rPr>
          <w:b/>
          <w:lang w:val="es-ES"/>
        </w:rPr>
      </w:pPr>
      <w:r>
        <w:rPr>
          <w:b/>
          <w:lang w:val="es-ES"/>
        </w:rPr>
        <w:t>Prompt 1</w:t>
      </w:r>
    </w:p>
    <w:p w14:paraId="194DC5EC" w14:textId="77777777" w:rsidR="005A41E5" w:rsidRDefault="005A41E5">
      <w:pPr>
        <w:rPr>
          <w:b/>
          <w:lang w:val="es-ES"/>
        </w:rPr>
      </w:pPr>
    </w:p>
    <w:tbl>
      <w:tblPr>
        <w:tblStyle w:val="a6"/>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63385047" w14:textId="77777777">
        <w:trPr>
          <w:trHeight w:val="975"/>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7"/>
              </w:rPr>
              <w:t>Actúa como un analista técnico de registros. Analiza el archivo proporcionado e identifica errores, advertencias y mensajes críticos. Agrupa problemas similares y cuenta exactamente cuántas veces aparece cada uno. Presenta una tabla con: tipo de problema, descripción, frecuencia y gravedad. Si la gravedad no está explícita, escribe “No especificado”. Finaliza con un resumen breve de los problemas más recurrentes.</w:t>
            </w:r>
          </w:p>
        </w:tc>
      </w:tr>
    </w:tbl>
    <w:p w14:paraId="026C9534" w14:textId="77777777" w:rsidR="005A41E5" w:rsidRDefault="005A41E5">
      <w:pPr>
        <w:rPr>
          <w:b/>
          <w:lang w:val="es-ES"/>
        </w:rPr>
      </w:pPr>
    </w:p>
    <w:p w14:paraId="1AA4A477" w14:textId="77777777" w:rsidR="005A41E5" w:rsidRDefault="00000000">
      <w:pPr>
        <w:rPr>
          <w:b/>
          <w:lang w:val="es-ES"/>
        </w:rPr>
      </w:pPr>
      <w:r>
        <w:rPr>
          <w:b/>
          <w:lang w:val="es-ES"/>
        </w:rPr>
        <w:t>Prompt 2</w:t>
      </w:r>
    </w:p>
    <w:p w14:paraId="39462207" w14:textId="77777777" w:rsidR="005A41E5" w:rsidRDefault="005A41E5">
      <w:pPr>
        <w:rPr>
          <w:b/>
          <w:lang w:val="es-ES"/>
        </w:rPr>
      </w:pPr>
    </w:p>
    <w:tbl>
      <w:tblPr>
        <w:tblStyle w:val="a7"/>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1E178E86" w14:textId="77777777">
        <w:trPr>
          <w:trHeight w:val="975"/>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7"/>
              </w:rPr>
              <w:t>Actúa como especialista en diagnóstico de sistemas. Detecta patrones o tendencias en el registro y separa claramente los hechos observados de cualquier interpretación. Señala cambios en CPU, memoria, disco, red, servicios o actividad de usuario cuando estén documentados. No inventes causas ni relaciones causales que no estén respaldadas por los datos.</w:t>
            </w:r>
          </w:p>
        </w:tc>
      </w:tr>
    </w:tbl>
    <w:p w14:paraId="08C36DF8" w14:textId="77777777" w:rsidR="005A41E5" w:rsidRDefault="005A41E5">
      <w:pPr>
        <w:rPr>
          <w:b/>
          <w:lang w:val="es-ES"/>
        </w:rPr>
      </w:pPr>
    </w:p>
    <w:p w14:paraId="4C5E7AEA" w14:textId="77777777" w:rsidR="005A41E5" w:rsidRDefault="00000000">
      <w:pPr>
        <w:rPr>
          <w:b/>
          <w:lang w:val="es-ES"/>
        </w:rPr>
      </w:pPr>
      <w:r>
        <w:rPr>
          <w:b/>
          <w:lang w:val="es-ES"/>
        </w:rPr>
        <w:t>Prompt 3</w:t>
      </w:r>
    </w:p>
    <w:p w14:paraId="5F9E4935" w14:textId="77777777" w:rsidR="005A41E5" w:rsidRDefault="005A41E5">
      <w:pPr>
        <w:keepNext/>
        <w:spacing w:after="100" w:line="240" w:lineRule="auto"/>
        <w:rPr>
          <w:b/>
          <w:lang w:val="es-ES"/>
        </w:rPr>
      </w:pPr>
      <w:r>
        <w:rPr>
          <w:rFonts w:ascii="Arial" w:hAnsi="Arial"/>
          <w:b/>
          <w:sz w:val="20"/>
        </w:rPr>
        <w:t>Tarea 2: Detectar patrones y problemas recurrentes</w:t>
      </w:r>
    </w:p>
    <w:tbl>
      <w:tblPr>
        <w:tblStyle w:val="a8"/>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7247C836" w14:textId="77777777">
        <w:trPr>
          <w:trHeight w:val="975"/>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7"/>
              </w:rPr>
              <w:t>Actúa como analista de soporte técnico. Compara eventos relacionados dentro del registro y, cuando existan mensajes posteriores de recuperación, reinicio o mejora, descríbelos sin asumir que el problema quedó resuelto permanentemente. Resume qué problemas continúan, cuáles muestran recuperación registrada y qué información requiere revisión humana.</w:t>
            </w:r>
          </w:p>
        </w:tc>
      </w:tr>
    </w:tbl>
    <w:p w14:paraId="46D8A54B" w14:textId="77777777" w:rsidR="005A41E5" w:rsidRDefault="005A41E5">
      <w:pPr>
        <w:keepLines/>
        <w:spacing w:after="100" w:line="240" w:lineRule="auto"/>
        <w:rPr>
          <w:b/>
          <w:lang w:val="es-ES"/>
        </w:rPr>
      </w:pPr>
      <w:r>
        <w:rPr>
          <w:rFonts w:ascii="Arial" w:hAnsi="Arial"/>
          <w:sz w:val="18"/>
        </w:rPr>
        <w:t>Prompt: Analiza el registro y agrupa eventos similares por tipo y mensaje. Cuenta las recurrencias, identifica tendencias por tiempo, recurso, servicio, usuario o componente y destaca los patrones que puedan indicar un problema sistémico. Presenta primero los patrones con mayor frecuencia y no atribuyas una causa si el archivo no la demuestra.</w:t>
      </w:r>
    </w:p>
    <w:p w14:paraId="004A1AD2" w14:textId="77777777" w:rsidR="005A41E5" w:rsidRDefault="00000000">
      <w:pPr>
        <w:keepNext/>
        <w:spacing w:after="100" w:line="240" w:lineRule="auto"/>
        <w:jc w:val="right"/>
        <w:rPr>
          <w:b/>
          <w:lang w:val="es-ES"/>
        </w:rPr>
      </w:pPr>
      <w:r>
        <w:rPr>
          <w:rFonts w:ascii="Arial" w:hAnsi="Arial"/>
          <w:b/>
          <w:sz w:val="20"/>
        </w:rPr>
        <w:t>Tarea 3: Comparar eventos y evidencias de recuperación</w:t>
      </w:r>
    </w:p>
    <w:p w14:paraId="35F3A555" w14:textId="77777777" w:rsidR="005A41E5" w:rsidRDefault="005A41E5">
      <w:pPr>
        <w:keepLines/>
        <w:spacing w:after="100" w:line="240" w:lineRule="auto"/>
        <w:jc w:val="center"/>
        <w:rPr>
          <w:b/>
          <w:lang w:val="es-ES"/>
        </w:rPr>
      </w:pPr>
      <w:r>
        <w:rPr>
          <w:rFonts w:ascii="Arial" w:hAnsi="Arial"/>
          <w:sz w:val="18"/>
        </w:rPr>
        <w:t>Prompt: Revisa los eventos relacionados y compara el problema con cualquier mensaje posterior de reconexión, reinicio, corrección o mejora. Indica qué recuperación está explícitamente registrada y qué aspecto sigue sin poder confirmarse. No asumas que una incidencia quedó resuelta permanentemente si el registro no lo establece.</w:t>
      </w:r>
    </w:p>
    <w:p w14:paraId="5F1A8CD0" w14:textId="77777777" w:rsidR="005A41E5" w:rsidRDefault="00000000">
      <w:pPr>
        <w:jc w:val="center"/>
        <w:rPr>
          <w:b/>
          <w:lang w:val="es-ES"/>
        </w:rPr>
      </w:pPr>
      <w:r>
        <w:rPr>
          <w:b/>
          <w:lang w:val="es-ES"/>
        </w:rPr>
        <w:t>Plantilla de Documentación</w:t>
      </w:r>
      <w:r>
        <w:rPr>
          <w:b/>
          <w:lang w:val="es-ES"/>
        </w:rPr>
        <w:br/>
      </w:r>
    </w:p>
    <w:tbl>
      <w:tblPr>
        <w:tblStyle w:val="a9"/>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A41E5" w14:paraId="3EFFFC14" w14:textId="77777777">
        <w:tc>
          <w:tcPr>
            <w:tcW w:w="10800" w:type="dxa"/>
            <w:shd w:val="clear" w:color="auto" w:fill="CFE2F3"/>
            <w:tcMar>
              <w:top w:w="100" w:type="dxa"/>
              <w:left w:w="100" w:type="dxa"/>
              <w:bottom w:w="100" w:type="dxa"/>
              <w:right w:w="100" w:type="dxa"/>
            </w:tcMar>
          </w:tcPr>
          <w:p w14:paraId="1898F51C" w14:textId="77777777" w:rsidR="005A41E5" w:rsidRDefault="00000000">
            <w:pPr>
              <w:rPr>
                <w:b/>
                <w:lang w:val="es-ES"/>
              </w:rPr>
            </w:pPr>
            <w:r>
              <w:rPr>
                <w:b/>
                <w:lang w:val="es-ES"/>
              </w:rPr>
              <w:t>Instrucciones:</w:t>
            </w:r>
          </w:p>
        </w:tc>
      </w:tr>
    </w:tbl>
    <w:p w14:paraId="7D765AFC" w14:textId="77777777" w:rsidR="005A41E5" w:rsidRDefault="005A41E5">
      <w:pPr>
        <w:spacing w:line="240" w:lineRule="auto"/>
      </w:pPr>
    </w:p>
    <w:p w14:paraId="408D7FF1" w14:textId="77777777" w:rsidR="005A41E5" w:rsidRDefault="00000000">
      <w:pPr>
        <w:pStyle w:val="Ttulo3"/>
        <w:keepNext w:val="0"/>
        <w:keepLines w:val="0"/>
        <w:spacing w:before="280" w:line="240" w:lineRule="auto"/>
        <w:rPr>
          <w:b/>
          <w:color w:val="000000"/>
          <w:sz w:val="26"/>
          <w:szCs w:val="26"/>
          <w:lang w:val="es-ES"/>
        </w:rPr>
      </w:pPr>
      <w:bookmarkStart w:id="6" w:name="_np0kb0hcgk68" w:colFirst="0" w:colLast="0"/>
      <w:bookmarkEnd w:id="6"/>
      <w:r>
        <w:rPr>
          <w:b/>
          <w:color w:val="000000"/>
          <w:sz w:val="26"/>
          <w:szCs w:val="26"/>
          <w:lang w:val="es-ES"/>
        </w:rPr>
        <w:t>1. Introducción</w:t>
      </w:r>
    </w:p>
    <w:p w14:paraId="0F7206E9" w14:textId="77777777" w:rsidR="005A41E5" w:rsidRDefault="00000000">
      <w:pPr>
        <w:numPr>
          <w:ilvl w:val="0"/>
          <w:numId w:val="2"/>
        </w:numPr>
        <w:spacing w:before="240" w:after="240" w:line="240" w:lineRule="auto"/>
      </w:pPr>
      <w:r>
        <w:rPr>
          <w:b/>
          <w:lang w:val="es-ES"/>
        </w:rPr>
        <w:t>Propósito de la Guía</w:t>
      </w:r>
      <w:r>
        <w:rPr>
          <w:b/>
          <w:lang w:val="es-ES"/>
        </w:rPr>
        <w:br/>
      </w:r>
    </w:p>
    <w:tbl>
      <w:tblPr>
        <w:tblStyle w:val="aa"/>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58FF8DD1" w14:textId="77777777">
        <w:trPr>
          <w:trHeight w:val="2472"/>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8"/>
              </w:rPr>
              <w:t>Esta guía documenta el desarrollo y uso del asistente “Analizador de Registros”, creado en TextCortex para automatizar el análisis de logs. Su propósito es reducir el tiempo necesario para identificar errores, advertencias, problemas recurrentes y tendencias, manteniendo resultados claros, verificables y fáciles de revisar.</w:t>
            </w:r>
          </w:p>
        </w:tc>
      </w:tr>
    </w:tbl>
    <w:p w14:paraId="5EF06AD5" w14:textId="77777777" w:rsidR="005A41E5" w:rsidRDefault="00000000">
      <w:pPr>
        <w:numPr>
          <w:ilvl w:val="0"/>
          <w:numId w:val="2"/>
        </w:numPr>
        <w:spacing w:before="240" w:after="240" w:line="240" w:lineRule="auto"/>
      </w:pPr>
      <w:r>
        <w:rPr>
          <w:b/>
          <w:lang w:val="es-ES"/>
        </w:rPr>
        <w:t>Alcance</w:t>
      </w:r>
      <w:r>
        <w:rPr>
          <w:b/>
          <w:lang w:val="es-ES"/>
        </w:rPr>
        <w:br/>
      </w:r>
    </w:p>
    <w:tbl>
      <w:tblPr>
        <w:tblStyle w:val="ab"/>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417BDFE9" w14:textId="77777777">
        <w:trPr>
          <w:trHeight w:val="2565"/>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8"/>
              </w:rPr>
              <w:t>La herramienta está orientada a registros de servidor, actividad de usuario, depuración de aplicaciones y monitoreo del sistema. Puede resumir eventos, agrupar incidencias similares, contar frecuencias y detectar patrones. No sustituye la revisión humana ni debe inferir causas, gravedad o soluciones cuando el archivo no las especifica.</w:t>
            </w:r>
          </w:p>
        </w:tc>
      </w:tr>
    </w:tbl>
    <w:p w14:paraId="4849B3DA" w14:textId="77777777" w:rsidR="005A41E5" w:rsidRDefault="00000000">
      <w:pPr>
        <w:spacing w:line="240" w:lineRule="auto"/>
      </w:pPr>
      <w:r>
        <w:pict w14:anchorId="2867376D">
          <v:rect id="_x0000_i1025" style="width:0;height:1.5pt" o:hralign="center" o:hrstd="t" o:hr="t" fillcolor="#a0a0a0" stroked="f"/>
        </w:pict>
      </w:r>
    </w:p>
    <w:p w14:paraId="4E85939A" w14:textId="77777777" w:rsidR="005A41E5" w:rsidRDefault="00000000">
      <w:pPr>
        <w:pStyle w:val="Ttulo3"/>
        <w:keepNext w:val="0"/>
        <w:keepLines w:val="0"/>
        <w:spacing w:before="280" w:line="240" w:lineRule="auto"/>
        <w:rPr>
          <w:b/>
          <w:color w:val="000000"/>
          <w:sz w:val="26"/>
          <w:szCs w:val="26"/>
          <w:lang w:val="es-ES"/>
        </w:rPr>
      </w:pPr>
      <w:bookmarkStart w:id="7" w:name="_7piy0e1qoqf" w:colFirst="0" w:colLast="0"/>
      <w:bookmarkEnd w:id="7"/>
      <w:r>
        <w:rPr>
          <w:b/>
          <w:color w:val="000000"/>
          <w:sz w:val="26"/>
          <w:szCs w:val="26"/>
          <w:lang w:val="es-ES"/>
        </w:rPr>
        <w:t>2. Descripción de la Herramienta</w:t>
      </w:r>
    </w:p>
    <w:p w14:paraId="757C59E0" w14:textId="77777777" w:rsidR="005A41E5" w:rsidRDefault="00000000">
      <w:pPr>
        <w:numPr>
          <w:ilvl w:val="0"/>
          <w:numId w:val="1"/>
        </w:numPr>
        <w:spacing w:before="240" w:after="240" w:line="240" w:lineRule="auto"/>
      </w:pPr>
      <w:r>
        <w:rPr>
          <w:b/>
          <w:lang w:val="es-ES"/>
        </w:rPr>
        <w:t>Descripción</w:t>
      </w:r>
    </w:p>
    <w:tbl>
      <w:tblPr>
        <w:tblStyle w:val="ac"/>
        <w:tblW w:w="999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90"/>
      </w:tblGrid>
      <w:tr w:rsidR="005A41E5" w14:paraId="58B6A467" w14:textId="77777777">
        <w:trPr>
          <w:trHeight w:val="1122"/>
        </w:trPr>
        <w:tc>
          <w:tcPr>
            <w:tcW w:w="999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8"/>
              </w:rPr>
              <w:t>El Analizador de Registros es un agente personalizado configurado en TextCortex con un perfil técnico y eficiente. Recibe archivos o fragmentos de logs y genera una salida estructurada con problemas agrupados, frecuencia, gravedad explícita o “No especificado”, hechos observados, interpretaciones limitadas y un resumen final.</w:t>
            </w:r>
          </w:p>
        </w:tc>
      </w:tr>
    </w:tbl>
    <w:p w14:paraId="71CDF90D" w14:textId="77777777" w:rsidR="005A41E5" w:rsidRDefault="00000000">
      <w:pPr>
        <w:numPr>
          <w:ilvl w:val="0"/>
          <w:numId w:val="1"/>
        </w:numPr>
        <w:spacing w:before="240" w:after="240" w:line="240" w:lineRule="auto"/>
      </w:pPr>
      <w:r>
        <w:rPr>
          <w:b/>
          <w:lang w:val="es-ES"/>
        </w:rPr>
        <w:t>Características Principales</w:t>
      </w:r>
    </w:p>
    <w:tbl>
      <w:tblPr>
        <w:tblStyle w:val="ad"/>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5B1A7534" w14:textId="77777777">
        <w:trPr>
          <w:trHeight w:val="2475"/>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7"/>
              </w:rPr>
              <w:t>• Identifica ERROR, WARNING/WARN y mensajes críticos.</w:t>
            </w:r>
          </w:p>
          <w:p>
            <w:pPr>
              <w:spacing w:after="0" w:before="0" w:line="240" w:lineRule="auto"/>
            </w:pPr>
            <w:r>
              <w:rPr>
                <w:rFonts w:ascii="Arial" w:hAnsi="Arial"/>
                <w:sz w:val="17"/>
              </w:rPr>
              <w:t>• Agrupa problemas similares y cuenta recurrencias.</w:t>
            </w:r>
          </w:p>
          <w:p>
            <w:pPr>
              <w:spacing w:after="0" w:before="0" w:line="240" w:lineRule="auto"/>
            </w:pPr>
            <w:r>
              <w:rPr>
                <w:rFonts w:ascii="Arial" w:hAnsi="Arial"/>
                <w:sz w:val="17"/>
              </w:rPr>
              <w:t>• Detecta patrones y tendencias.</w:t>
            </w:r>
          </w:p>
          <w:p>
            <w:pPr>
              <w:spacing w:after="0" w:before="0" w:line="240" w:lineRule="auto"/>
            </w:pPr>
            <w:r>
              <w:rPr>
                <w:rFonts w:ascii="Arial" w:hAnsi="Arial"/>
                <w:sz w:val="17"/>
              </w:rPr>
              <w:t>• Conserva los niveles explícitos del registro.</w:t>
            </w:r>
          </w:p>
          <w:p>
            <w:pPr>
              <w:spacing w:after="0" w:before="0" w:line="240" w:lineRule="auto"/>
            </w:pPr>
            <w:r>
              <w:rPr>
                <w:rFonts w:ascii="Arial" w:hAnsi="Arial"/>
                <w:sz w:val="17"/>
              </w:rPr>
              <w:t>• Separa hechos de interpretaciones.</w:t>
            </w:r>
          </w:p>
          <w:p>
            <w:pPr>
              <w:spacing w:after="0" w:before="0" w:line="240" w:lineRule="auto"/>
            </w:pPr>
            <w:r>
              <w:rPr>
                <w:rFonts w:ascii="Arial" w:hAnsi="Arial"/>
                <w:sz w:val="17"/>
              </w:rPr>
              <w:t>• Admite distintos tipos de logs y mantiene un formato consistente.</w:t>
            </w:r>
          </w:p>
        </w:tc>
      </w:tr>
    </w:tbl>
    <w:p w14:paraId="210F38FD" w14:textId="77777777" w:rsidR="005A41E5" w:rsidRDefault="00000000">
      <w:pPr>
        <w:spacing w:line="240" w:lineRule="auto"/>
      </w:pPr>
      <w:r>
        <w:pict w14:anchorId="1AC6244C">
          <v:rect id="_x0000_i1026" style="width:0;height:1.5pt" o:hralign="center" o:hrstd="t" o:hr="t" fillcolor="#a0a0a0" stroked="f"/>
        </w:pict>
      </w:r>
    </w:p>
    <w:p w14:paraId="600A075E" w14:textId="77777777" w:rsidR="005A41E5" w:rsidRDefault="00000000">
      <w:pPr>
        <w:pStyle w:val="Ttulo3"/>
        <w:keepNext w:val="0"/>
        <w:keepLines w:val="0"/>
        <w:spacing w:before="280" w:line="240" w:lineRule="auto"/>
        <w:rPr>
          <w:b/>
          <w:color w:val="000000"/>
          <w:sz w:val="26"/>
          <w:szCs w:val="26"/>
          <w:lang w:val="es-ES"/>
        </w:rPr>
      </w:pPr>
      <w:bookmarkStart w:id="8" w:name="_y85rc3f6t3qo" w:colFirst="0" w:colLast="0"/>
      <w:bookmarkEnd w:id="8"/>
      <w:r>
        <w:rPr>
          <w:b/>
          <w:color w:val="000000"/>
          <w:sz w:val="26"/>
          <w:szCs w:val="26"/>
          <w:lang w:val="es-ES"/>
        </w:rPr>
        <w:t>3. Proceso de Desarrollo</w:t>
      </w:r>
    </w:p>
    <w:p w14:paraId="7BC98998" w14:textId="77777777" w:rsidR="005A41E5" w:rsidRDefault="00000000">
      <w:pPr>
        <w:pStyle w:val="Ttulo4"/>
        <w:keepNext w:val="0"/>
        <w:keepLines w:val="0"/>
        <w:spacing w:before="240" w:after="40" w:line="240" w:lineRule="auto"/>
        <w:rPr>
          <w:b/>
          <w:color w:val="000000"/>
          <w:sz w:val="22"/>
          <w:szCs w:val="22"/>
          <w:lang w:val="es-ES"/>
        </w:rPr>
      </w:pPr>
      <w:bookmarkStart w:id="9" w:name="_lpspby8ajwjr" w:colFirst="0" w:colLast="0"/>
      <w:bookmarkEnd w:id="9"/>
      <w:r>
        <w:rPr>
          <w:b/>
          <w:color w:val="000000"/>
          <w:sz w:val="22"/>
          <w:szCs w:val="22"/>
          <w:lang w:val="es-ES"/>
        </w:rPr>
        <w:t>Guía Paso a Paso</w:t>
      </w:r>
    </w:p>
    <w:p w14:paraId="7DB0945C" w14:textId="77777777" w:rsidR="005A41E5" w:rsidRDefault="00000000">
      <w:pPr>
        <w:numPr>
          <w:ilvl w:val="0"/>
          <w:numId w:val="4"/>
        </w:numPr>
        <w:spacing w:before="240" w:after="240" w:line="240" w:lineRule="auto"/>
      </w:pPr>
      <w:r>
        <w:rPr>
          <w:b/>
          <w:lang w:val="es-ES"/>
        </w:rPr>
        <w:t>Establecimiento de Objetivos</w:t>
      </w:r>
      <w:r>
        <w:rPr>
          <w:b/>
          <w:lang w:val="es-ES"/>
        </w:rPr>
        <w:br/>
      </w:r>
    </w:p>
    <w:tbl>
      <w:tblPr>
        <w:tblStyle w:val="ae"/>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66DD4206" w14:textId="77777777">
        <w:trPr>
          <w:trHeight w:val="1137"/>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7"/>
              </w:rPr>
              <w:t>Se definió como objetivo crear una herramienta que agilice el análisis de registros, resuma problemas, destaque errores y advertencias, cuente incidencias recurrentes y detecte tendencias sin inventar información. Los criterios CLEAR se usaron para fijar alcance, tono, manejo de incertidumbre, precisión y eficiencia.</w:t>
            </w:r>
          </w:p>
        </w:tc>
      </w:tr>
    </w:tbl>
    <w:p w14:paraId="513AD90A" w14:textId="77777777" w:rsidR="005A41E5" w:rsidRDefault="00000000">
      <w:pPr>
        <w:numPr>
          <w:ilvl w:val="0"/>
          <w:numId w:val="4"/>
        </w:numPr>
        <w:spacing w:before="240" w:after="240" w:line="240" w:lineRule="auto"/>
      </w:pPr>
      <w:r>
        <w:rPr>
          <w:b/>
          <w:lang w:val="es-ES"/>
        </w:rPr>
        <w:t>Recopilación de Datos</w:t>
      </w:r>
    </w:p>
    <w:tbl>
      <w:tblPr>
        <w:tblStyle w:val="af"/>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30E08A89" w14:textId="77777777">
        <w:trPr>
          <w:trHeight w:val="1512"/>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7"/>
              </w:rPr>
              <w:t>Se utilizaron archivos de muestra de la actividad, incluyendo registros de servidor y actividad de usuario. Para las pruebas se trabajó con Server Log_Input_1, Server Log_Input_2 y User Activity Log_Input_3, lo que permitió validar el agente con más de un tipo de registro.</w:t>
            </w:r>
          </w:p>
        </w:tc>
      </w:tr>
    </w:tbl>
    <w:p w14:paraId="312F79A5" w14:textId="77777777" w:rsidR="005A41E5" w:rsidRDefault="00000000">
      <w:pPr>
        <w:numPr>
          <w:ilvl w:val="0"/>
          <w:numId w:val="4"/>
        </w:numPr>
        <w:spacing w:before="240" w:after="240" w:line="240" w:lineRule="auto"/>
      </w:pPr>
      <w:r>
        <w:rPr>
          <w:b/>
          <w:lang w:val="es-ES"/>
        </w:rPr>
        <w:t>Procesamiento previo de Datos</w:t>
      </w:r>
    </w:p>
    <w:tbl>
      <w:tblPr>
        <w:tblStyle w:val="af0"/>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7B1C0AE6" w14:textId="77777777">
        <w:trPr>
          <w:trHeight w:val="1782"/>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7"/>
              </w:rPr>
              <w:t>No se modificaron los registros originales. Antes del análisis se verificó que las líneas tuvieran formato válido y se conservaron los niveles INFO, WARN/WARNING, ERROR y CRITICAL tal como aparecían. Los datos se trataron como evidencia de entrada y no como conocimiento permanente.</w:t>
            </w:r>
          </w:p>
        </w:tc>
      </w:tr>
    </w:tbl>
    <w:p w14:paraId="7DDB02AD" w14:textId="77777777" w:rsidR="005A41E5" w:rsidRPr="008359E3" w:rsidRDefault="00000000">
      <w:pPr>
        <w:numPr>
          <w:ilvl w:val="0"/>
          <w:numId w:val="4"/>
        </w:numPr>
        <w:spacing w:before="240" w:after="240" w:line="240" w:lineRule="auto"/>
        <w:rPr>
          <w:lang w:val="es-MX"/>
        </w:rPr>
      </w:pPr>
      <w:r>
        <w:rPr>
          <w:b/>
          <w:lang w:val="es-ES"/>
        </w:rPr>
        <w:t>Entrenamiento y Refinamiento de la Herramienta</w:t>
      </w:r>
    </w:p>
    <w:tbl>
      <w:tblPr>
        <w:tblStyle w:val="af1"/>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8359E3" w14:paraId="3DE979D1" w14:textId="77777777">
        <w:trPr>
          <w:trHeight w:val="1377"/>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6"/>
              </w:rPr>
              <w:t>El agente se configuró con el perfil “Analizador de Registros”, tono eficiente y reglas para responder en español, no inventar información y basarse solo en los datos proporcionados. Tras la primera prueba se refinó el prompt para evitar inferir niveles de gravedad y para separar claramente hechos observados de interpretaciones.</w:t>
            </w:r>
          </w:p>
        </w:tc>
      </w:tr>
    </w:tbl>
    <w:p w14:paraId="40F317B3" w14:textId="77777777" w:rsidR="005A41E5" w:rsidRDefault="00000000">
      <w:pPr>
        <w:numPr>
          <w:ilvl w:val="0"/>
          <w:numId w:val="4"/>
        </w:numPr>
        <w:spacing w:before="240" w:after="240" w:line="240" w:lineRule="auto"/>
      </w:pPr>
      <w:r>
        <w:rPr>
          <w:b/>
          <w:lang w:val="es-ES"/>
        </w:rPr>
        <w:t>Pruebas y Evaluación</w:t>
      </w:r>
    </w:p>
    <w:tbl>
      <w:tblPr>
        <w:tblStyle w:val="af2"/>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7ADDEDFE" w14:textId="77777777">
        <w:trPr>
          <w:trHeight w:val="1797"/>
        </w:trPr>
        <w:tc>
          <w:tcPr>
            <w:tcW w:w="10080" w:type="dxa"/>
            <w:shd w:val="clear" w:color="auto" w:fill="auto"/>
            <w:tcMar>
              <w:top w:w="100" w:type="dxa"/>
              <w:left w:w="100" w:type="dxa"/>
              <w:bottom w:w="100" w:type="dxa"/>
              <w:right w:w="100" w:type="dxa"/>
            </w:tcMar>
          </w:tcPr>
          <w:p>
            <w:pPr>
              <w:spacing w:after="0" w:before="0" w:line="240" w:lineRule="auto"/>
            </w:pPr>
            <w:r>
              <w:rPr>
                <w:rFonts w:ascii="Arial" w:hAnsi="Arial"/>
                <w:sz w:val="18"/>
              </w:rPr>
            </w:r>
            <w:r>
              <w:rPr>
                <w:rFonts w:ascii="Arial" w:hAnsi="Arial"/>
                <w:sz w:val="16"/>
              </w:rPr>
              <w:t>Prueba 1 (Server Log_Input_1): se detectaron 12 ERROR y 8 WARNING; el refinamiento corrigió la inferencia de gravedad.</w:t>
            </w:r>
          </w:p>
          <w:p>
            <w:pPr>
              <w:spacing w:after="0" w:before="0" w:line="240" w:lineRule="auto"/>
            </w:pPr>
            <w:r>
              <w:rPr>
                <w:rFonts w:ascii="Arial" w:hAnsi="Arial"/>
                <w:sz w:val="16"/>
              </w:rPr>
              <w:t>Prueba 2 (Server Log_Input_2): se analizaron 37 líneas, con 6 ERROR y 11 WARNING; el agente mantuvo el formato y reconoció mensajes posteriores de recuperación.</w:t>
            </w:r>
          </w:p>
          <w:p>
            <w:pPr>
              <w:spacing w:after="0" w:before="0" w:line="240" w:lineRule="auto"/>
            </w:pPr>
            <w:r>
              <w:rPr>
                <w:rFonts w:ascii="Arial" w:hAnsi="Arial"/>
                <w:sz w:val="16"/>
              </w:rPr>
              <w:t>Prueba 3 (User Activity Log_Input_3): se analizaron 21 líneas, con 2 WARN y 0 ERROR; el agente distinguió actividad normal de las advertencias.</w:t>
            </w:r>
          </w:p>
          <w:p>
            <w:pPr>
              <w:spacing w:after="0" w:before="0" w:line="240" w:lineRule="auto"/>
            </w:pPr>
            <w:r>
              <w:rPr>
                <w:rFonts w:ascii="Arial" w:hAnsi="Arial"/>
                <w:sz w:val="16"/>
              </w:rPr>
              <w:t>Conclusión: el resultado fue consistente, claro y confiable en distintos tipos de registros.</w:t>
            </w:r>
          </w:p>
        </w:tc>
      </w:tr>
    </w:tbl>
    <w:p w14:paraId="2F0016E5" w14:textId="77777777" w:rsidR="005A41E5" w:rsidRDefault="00000000">
      <w:pPr>
        <w:spacing w:line="240" w:lineRule="auto"/>
      </w:pPr>
      <w:r>
        <w:pict w14:anchorId="3E6B26F7">
          <v:rect id="_x0000_i1027" style="width:0;height:1.5pt" o:hralign="center" o:hrstd="t" o:hr="t" fillcolor="#a0a0a0" stroked="f"/>
        </w:pict>
      </w:r>
    </w:p>
    <w:p w14:paraId="317B1F24" w14:textId="77777777" w:rsidR="005A41E5" w:rsidRDefault="00000000">
      <w:pPr>
        <w:pStyle w:val="Ttulo3"/>
        <w:keepNext w:val="0"/>
        <w:keepLines w:val="0"/>
        <w:spacing w:before="280" w:line="240" w:lineRule="auto"/>
        <w:rPr>
          <w:b/>
          <w:color w:val="000000"/>
          <w:sz w:val="26"/>
          <w:szCs w:val="26"/>
          <w:lang w:val="es-ES"/>
        </w:rPr>
      </w:pPr>
      <w:bookmarkStart w:id="10" w:name="_8xhj7t9nb77z" w:colFirst="0" w:colLast="0"/>
      <w:bookmarkEnd w:id="10"/>
      <w:r>
        <w:rPr>
          <w:b/>
          <w:color w:val="000000"/>
          <w:sz w:val="26"/>
          <w:szCs w:val="26"/>
          <w:lang w:val="es-ES"/>
        </w:rPr>
        <w:t>4. Principales Desafíos y Soluciones</w:t>
      </w:r>
    </w:p>
    <w:p w14:paraId="5B667AA6" w14:textId="77777777" w:rsidR="005A41E5" w:rsidRDefault="00000000">
      <w:pPr>
        <w:numPr>
          <w:ilvl w:val="0"/>
          <w:numId w:val="6"/>
        </w:numPr>
        <w:spacing w:before="240" w:after="240" w:line="240" w:lineRule="auto"/>
      </w:pPr>
      <w:r>
        <w:rPr>
          <w:b/>
          <w:lang w:val="es-ES"/>
        </w:rPr>
        <w:t>Desafío 1</w:t>
      </w:r>
      <w:r>
        <w:rPr>
          <w:b/>
          <w:lang w:val="es-ES"/>
        </w:rPr>
        <w:br/>
      </w:r>
    </w:p>
    <w:p w14:paraId="057C1297" w14:textId="77777777" w:rsidR="005A41E5" w:rsidRDefault="005A41E5">
      <w:pPr>
        <w:spacing w:before="240" w:after="80" w:line="240" w:lineRule="auto"/>
        <w:rPr>
          <w:i/>
          <w:lang w:val="es-ES"/>
        </w:rPr>
      </w:pPr>
      <w:r>
        <w:rPr>
          <w:rFonts w:ascii="Arial" w:hAnsi="Arial"/>
          <w:sz w:val="18"/>
        </w:rPr>
        <w:t>Desafío: la primera salida asignó niveles como “Crítica”, “Alta” o “Media” aunque el registro no los especificaba. Solución: se refinó el prompt para conservar únicamente la gravedad explícita y utilizar “No especificado” cuando faltara ese dato.</w:t>
      </w:r>
    </w:p>
    <w:p w14:paraId="03E1EDFF" w14:textId="77777777" w:rsidR="005A41E5" w:rsidRDefault="00000000">
      <w:pPr>
        <w:numPr>
          <w:ilvl w:val="0"/>
          <w:numId w:val="6"/>
        </w:numPr>
        <w:spacing w:before="240" w:after="240" w:line="240" w:lineRule="auto"/>
      </w:pPr>
      <w:r>
        <w:rPr>
          <w:b/>
          <w:lang w:val="es-ES"/>
        </w:rPr>
        <w:t>Desafío 2</w:t>
      </w:r>
    </w:p>
    <w:p w14:paraId="0D73F986" w14:textId="77777777" w:rsidR="005A41E5" w:rsidRDefault="005A41E5">
      <w:pPr>
        <w:spacing w:before="240" w:after="80" w:line="240" w:lineRule="auto"/>
        <w:rPr>
          <w:b/>
          <w:lang w:val="es-ES"/>
        </w:rPr>
      </w:pPr>
      <w:r>
        <w:rPr>
          <w:rFonts w:ascii="Arial" w:hAnsi="Arial"/>
          <w:sz w:val="18"/>
        </w:rPr>
        <w:t>Desafío: evitar que mensajes INFO posteriores se interpretaran automáticamente como una resolución definitiva. Solución: se indicó al agente que describiera reconexiones, reinicios o mejoras como hechos posteriores, sin asumir causalidad ni resolución permanente.</w:t>
      </w:r>
    </w:p>
    <w:p w14:paraId="353851C3" w14:textId="77777777" w:rsidR="005A41E5" w:rsidRDefault="00000000">
      <w:pPr>
        <w:numPr>
          <w:ilvl w:val="0"/>
          <w:numId w:val="6"/>
        </w:numPr>
        <w:spacing w:before="240" w:after="240" w:line="240" w:lineRule="auto"/>
      </w:pPr>
      <w:r>
        <w:rPr>
          <w:b/>
          <w:lang w:val="es-ES"/>
        </w:rPr>
        <w:t>Consejos para el Éxito</w:t>
      </w:r>
      <w:r>
        <w:rPr>
          <w:b/>
          <w:lang w:val="es-ES"/>
        </w:rPr>
        <w:br/>
      </w:r>
    </w:p>
    <w:p w14:paraId="4CA575A3" w14:textId="77777777" w:rsidR="005A41E5" w:rsidRDefault="005A41E5">
      <w:pPr>
        <w:spacing w:before="240" w:after="80" w:line="240" w:lineRule="auto"/>
        <w:rPr>
          <w:b/>
          <w:lang w:val="es-ES"/>
        </w:rPr>
      </w:pPr>
      <w:r>
        <w:rPr>
          <w:rFonts w:ascii="Arial" w:hAnsi="Arial"/>
          <w:sz w:val="18"/>
        </w:rPr>
        <w:t>Usar prompts específicos y consistentes; probar con varios tipos de registros; verificar conteos y niveles contra el archivo original; mantener separados los hechos y las interpretaciones; conservar supervisión humana; y refinar el agente cuando aparezcan inferencias no sustentadas.</w:t>
      </w:r>
    </w:p>
    <w:p w14:paraId="029ED937" w14:textId="77777777" w:rsidR="005A41E5" w:rsidRDefault="00000000">
      <w:pPr>
        <w:spacing w:line="240" w:lineRule="auto"/>
      </w:pPr>
      <w:r>
        <w:pict w14:anchorId="2FC2A3C7">
          <v:rect id="_x0000_i1028" style="width:0;height:1.5pt" o:hralign="center" o:hrstd="t" o:hr="t" fillcolor="#a0a0a0" stroked="f"/>
        </w:pict>
      </w:r>
    </w:p>
    <w:p w14:paraId="22FFD525" w14:textId="77777777" w:rsidR="005A41E5" w:rsidRDefault="00000000">
      <w:pPr>
        <w:pStyle w:val="Ttulo3"/>
        <w:keepNext w:val="0"/>
        <w:keepLines w:val="0"/>
        <w:spacing w:before="280" w:line="240" w:lineRule="auto"/>
        <w:rPr>
          <w:b/>
          <w:color w:val="000000"/>
          <w:sz w:val="26"/>
          <w:szCs w:val="26"/>
          <w:lang w:val="es-ES"/>
        </w:rPr>
      </w:pPr>
      <w:bookmarkStart w:id="11" w:name="_40i2ssol1fq0" w:colFirst="0" w:colLast="0"/>
      <w:bookmarkEnd w:id="11"/>
      <w:r>
        <w:rPr>
          <w:b/>
          <w:color w:val="000000"/>
          <w:sz w:val="26"/>
          <w:szCs w:val="26"/>
          <w:lang w:val="es-ES"/>
        </w:rPr>
        <w:t>5. Casos de Uso Potenciales</w:t>
      </w:r>
    </w:p>
    <w:p w14:paraId="4BA0AED4" w14:textId="77777777" w:rsidR="005A41E5" w:rsidRPr="008359E3" w:rsidRDefault="00000000">
      <w:pPr>
        <w:numPr>
          <w:ilvl w:val="0"/>
          <w:numId w:val="7"/>
        </w:numPr>
        <w:spacing w:before="240" w:after="240" w:line="240" w:lineRule="auto"/>
        <w:rPr>
          <w:lang w:val="es-MX"/>
        </w:rPr>
      </w:pPr>
      <w:r>
        <w:rPr>
          <w:b/>
          <w:lang w:val="es-ES"/>
        </w:rPr>
        <w:t>Más Allá del Análisis de Registros</w:t>
      </w:r>
      <w:r>
        <w:rPr>
          <w:b/>
          <w:lang w:val="es-ES"/>
        </w:rPr>
        <w:br/>
      </w:r>
    </w:p>
    <w:p w14:paraId="6E5FE94F" w14:textId="77777777" w:rsidR="005A41E5" w:rsidRDefault="005A41E5">
      <w:pPr>
        <w:spacing w:before="240" w:after="80" w:line="240" w:lineRule="auto"/>
        <w:rPr>
          <w:i/>
          <w:lang w:val="es-ES"/>
        </w:rPr>
      </w:pPr>
      <w:r>
        <w:rPr>
          <w:rFonts w:ascii="Arial" w:hAnsi="Arial"/>
          <w:sz w:val="18"/>
        </w:rPr>
        <w:t>La misma estructura puede utilizarse para revisar registros de seguridad, redes, aplicaciones, accesos de usuarios, rendimiento de infraestructura y auditorías operativas. También puede apoyar la priorización de incidentes y la preparación de reportes técnicos.</w:t>
      </w:r>
    </w:p>
    <w:p w14:paraId="708663EC" w14:textId="77777777" w:rsidR="005A41E5" w:rsidRDefault="00000000">
      <w:pPr>
        <w:numPr>
          <w:ilvl w:val="0"/>
          <w:numId w:val="7"/>
        </w:numPr>
        <w:spacing w:before="240" w:after="240" w:line="240" w:lineRule="auto"/>
      </w:pPr>
      <w:r>
        <w:rPr>
          <w:b/>
          <w:lang w:val="es-ES"/>
        </w:rPr>
        <w:t>Oportunidades Futuras</w:t>
      </w:r>
      <w:r>
        <w:rPr>
          <w:b/>
          <w:lang w:val="es-ES"/>
        </w:rPr>
        <w:br/>
      </w:r>
    </w:p>
    <w:p w14:paraId="6EB4480C" w14:textId="77777777" w:rsidR="005A41E5" w:rsidRDefault="005A41E5">
      <w:pPr>
        <w:spacing w:before="240" w:after="80" w:line="240" w:lineRule="auto"/>
        <w:rPr>
          <w:i/>
          <w:lang w:val="es-ES"/>
        </w:rPr>
      </w:pPr>
      <w:r>
        <w:rPr>
          <w:rFonts w:ascii="Arial" w:hAnsi="Arial"/>
          <w:sz w:val="18"/>
        </w:rPr>
        <w:t>En el futuro podría integrarse con flujos automáticos que reciban logs periódicamente, generen resúmenes recurrentes y comparen resultados entre versiones o periodos. También podría conectarse a tableros de monitoreo, siempre con controles de privacidad, seguridad y revisión humana.</w:t>
      </w:r>
    </w:p>
    <w:p w14:paraId="153CE32E" w14:textId="77777777" w:rsidR="005A41E5" w:rsidRDefault="00000000">
      <w:pPr>
        <w:spacing w:line="240" w:lineRule="auto"/>
      </w:pPr>
      <w:r>
        <w:pict w14:anchorId="5911DF29">
          <v:rect id="_x0000_i1029" style="width:0;height:1.5pt" o:hralign="center" o:hrstd="t" o:hr="t" fillcolor="#a0a0a0" stroked="f"/>
        </w:pict>
      </w:r>
    </w:p>
    <w:p w14:paraId="5BE42810" w14:textId="77777777" w:rsidR="005A41E5" w:rsidRDefault="00000000">
      <w:pPr>
        <w:pStyle w:val="Ttulo3"/>
        <w:keepNext w:val="0"/>
        <w:keepLines w:val="0"/>
        <w:spacing w:before="280" w:line="240" w:lineRule="auto"/>
        <w:rPr>
          <w:b/>
          <w:color w:val="000000"/>
          <w:sz w:val="26"/>
          <w:szCs w:val="26"/>
          <w:lang w:val="es-ES"/>
        </w:rPr>
      </w:pPr>
      <w:bookmarkStart w:id="12" w:name="_a5cxxk7y6snw" w:colFirst="0" w:colLast="0"/>
      <w:bookmarkEnd w:id="12"/>
      <w:r>
        <w:rPr>
          <w:b/>
          <w:color w:val="000000"/>
          <w:sz w:val="26"/>
          <w:szCs w:val="26"/>
          <w:lang w:val="es-ES"/>
        </w:rPr>
        <w:t>6. Instrucciones para el Usuario</w:t>
      </w:r>
    </w:p>
    <w:p w14:paraId="5AE1CB2C" w14:textId="77777777" w:rsidR="005A41E5" w:rsidRDefault="00000000">
      <w:pPr>
        <w:numPr>
          <w:ilvl w:val="0"/>
          <w:numId w:val="5"/>
        </w:numPr>
        <w:spacing w:before="240" w:after="240" w:line="240" w:lineRule="auto"/>
      </w:pPr>
      <w:r>
        <w:rPr>
          <w:b/>
          <w:lang w:val="es-ES"/>
        </w:rPr>
        <w:lastRenderedPageBreak/>
        <w:t>Cómo Usar la Herramienta</w:t>
      </w:r>
      <w:r>
        <w:rPr>
          <w:b/>
          <w:lang w:val="es-ES"/>
        </w:rPr>
        <w:br/>
      </w:r>
    </w:p>
    <w:p w14:paraId="233C3D43" w14:textId="77777777" w:rsidR="005A41E5" w:rsidRDefault="005A41E5">
      <w:pPr>
        <w:spacing w:before="240" w:after="80" w:line="240" w:lineRule="auto"/>
        <w:rPr>
          <w:i/>
          <w:lang w:val="es-ES"/>
        </w:rPr>
      </w:pPr>
      <w:r>
        <w:rPr>
          <w:rFonts w:ascii="Arial" w:hAnsi="Arial"/>
          <w:sz w:val="18"/>
        </w:rPr>
        <w:t>1) Abrir el agente “Analizador de Registros”. 2) Cargar el archivo de log o pegar su contenido. 3) Ejecutar el prompt refinado. 4) Revisar la tabla, los hechos observados, los patrones y el resumen. 5) Comparar resultados con el registro original antes de tomar decisiones.</w:t>
      </w:r>
    </w:p>
    <w:p w14:paraId="59070ADB" w14:textId="77777777" w:rsidR="005A41E5" w:rsidRDefault="00000000">
      <w:pPr>
        <w:numPr>
          <w:ilvl w:val="0"/>
          <w:numId w:val="5"/>
        </w:numPr>
        <w:spacing w:before="240" w:after="240" w:line="240" w:lineRule="auto"/>
      </w:pPr>
      <w:r>
        <w:rPr>
          <w:b/>
          <w:lang w:val="es-ES"/>
        </w:rPr>
        <w:t>Entradas y Salidas</w:t>
      </w:r>
      <w:r>
        <w:rPr>
          <w:b/>
          <w:lang w:val="es-ES"/>
        </w:rPr>
        <w:br/>
      </w:r>
    </w:p>
    <w:p w14:paraId="7E385363" w14:textId="77777777" w:rsidR="005A41E5" w:rsidRDefault="005A41E5">
      <w:pPr>
        <w:spacing w:before="240" w:after="80" w:line="240" w:lineRule="auto"/>
        <w:rPr>
          <w:i/>
          <w:lang w:val="es-ES"/>
        </w:rPr>
      </w:pPr>
      <w:r>
        <w:rPr>
          <w:rFonts w:ascii="Arial" w:hAnsi="Arial"/>
          <w:sz w:val="18"/>
        </w:rPr>
        <w:t>Entradas: archivos o fragmentos de logs de servidor, actividad de usuario, aplicaciones o monitoreo. Salidas: conteo por nivel, tabla de problemas agrupados, frecuencia, gravedad explícita o “No especificado”, hechos observados, interpretaciones limitadas, patrones y resumen final.</w:t>
      </w:r>
    </w:p>
    <w:p w14:paraId="51E40961" w14:textId="77777777" w:rsidR="005A41E5" w:rsidRDefault="00000000">
      <w:pPr>
        <w:numPr>
          <w:ilvl w:val="0"/>
          <w:numId w:val="5"/>
        </w:numPr>
        <w:spacing w:before="240" w:after="240" w:line="240" w:lineRule="auto"/>
      </w:pPr>
      <w:r>
        <w:rPr>
          <w:b/>
          <w:lang w:val="es-ES"/>
        </w:rPr>
        <w:t>Consejos para el Usuario</w:t>
      </w:r>
      <w:r>
        <w:rPr>
          <w:b/>
          <w:lang w:val="es-ES"/>
        </w:rPr>
        <w:br/>
      </w:r>
    </w:p>
    <w:p w14:paraId="3448B75D" w14:textId="77777777" w:rsidR="005A41E5" w:rsidRDefault="005A41E5">
      <w:pPr>
        <w:spacing w:before="240" w:after="80" w:line="240" w:lineRule="auto"/>
        <w:rPr>
          <w:i/>
          <w:lang w:val="es-ES"/>
        </w:rPr>
      </w:pPr>
      <w:r>
        <w:rPr>
          <w:rFonts w:ascii="Arial" w:hAnsi="Arial"/>
          <w:sz w:val="18"/>
        </w:rPr>
        <w:t>No incluir datos sensibles innecesarios. Verificar que el archivo corresponda al periodo que se desea analizar. No asumir que una recuperación registrada significa solución permanente. Si el agente indica incertidumbre, revisar el log manualmente o aportar más contexto. Conservar siempre supervisión humana.</w:t>
      </w:r>
    </w:p>
    <w:p w14:paraId="64AF3E8E" w14:textId="77777777" w:rsidR="005A41E5" w:rsidRDefault="00000000">
      <w:pPr>
        <w:spacing w:line="240" w:lineRule="auto"/>
      </w:pPr>
      <w:r>
        <w:pict w14:anchorId="1DAB07E1">
          <v:rect id="_x0000_i1030" style="width:0;height:1.5pt" o:hralign="center" o:hrstd="t" o:hr="t" fillcolor="#a0a0a0" stroked="f"/>
        </w:pict>
      </w:r>
    </w:p>
    <w:p w14:paraId="31FFAA46" w14:textId="77777777" w:rsidR="005A41E5" w:rsidRDefault="00000000">
      <w:pPr>
        <w:pStyle w:val="Ttulo3"/>
        <w:keepNext w:val="0"/>
        <w:keepLines w:val="0"/>
        <w:spacing w:before="280" w:line="240" w:lineRule="auto"/>
        <w:rPr>
          <w:b/>
          <w:color w:val="000000"/>
          <w:sz w:val="26"/>
          <w:szCs w:val="26"/>
          <w:lang w:val="es-ES"/>
        </w:rPr>
      </w:pPr>
      <w:bookmarkStart w:id="13" w:name="_wlti17xfygc7" w:colFirst="0" w:colLast="0"/>
      <w:bookmarkEnd w:id="13"/>
      <w:r>
        <w:rPr>
          <w:b/>
          <w:color w:val="000000"/>
          <w:sz w:val="26"/>
          <w:szCs w:val="26"/>
          <w:lang w:val="es-ES"/>
        </w:rPr>
        <w:t>7. Escenarios de Ejemplo</w:t>
      </w:r>
    </w:p>
    <w:p w14:paraId="38340D5B" w14:textId="77777777" w:rsidR="005A41E5" w:rsidRDefault="00000000">
      <w:pPr>
        <w:numPr>
          <w:ilvl w:val="0"/>
          <w:numId w:val="8"/>
        </w:numPr>
        <w:spacing w:before="240" w:after="240" w:line="240" w:lineRule="auto"/>
      </w:pPr>
      <w:r>
        <w:rPr>
          <w:b/>
          <w:lang w:val="es-ES"/>
        </w:rPr>
        <w:t>Escenario 1</w:t>
      </w:r>
      <w:r>
        <w:rPr>
          <w:b/>
          <w:lang w:val="es-ES"/>
        </w:rPr>
        <w:br/>
      </w:r>
    </w:p>
    <w:p w14:paraId="3FF1324D" w14:textId="77777777" w:rsidR="005A41E5" w:rsidRDefault="005A41E5">
      <w:pPr>
        <w:spacing w:before="240" w:after="80" w:line="240" w:lineRule="auto"/>
        <w:rPr>
          <w:i/>
          <w:lang w:val="es-ES"/>
        </w:rPr>
      </w:pPr>
      <w:r>
        <w:rPr>
          <w:rFonts w:ascii="Arial" w:hAnsi="Arial"/>
          <w:sz w:val="18"/>
        </w:rPr>
        <w:t>Un servidor presenta fallos intermitentes. Se carga Server Log_Input_1 y el agente agrupa errores de conexión a base de datos, caídas de servicios y problemas de recursos. Después del refinamiento, muestra la gravedad como “No especificado” cuando el archivo no la incluye y permite priorizar la revisión según recurrencia.</w:t>
      </w:r>
    </w:p>
    <w:p w14:paraId="23239070" w14:textId="77777777" w:rsidR="005A41E5" w:rsidRDefault="00000000">
      <w:pPr>
        <w:numPr>
          <w:ilvl w:val="0"/>
          <w:numId w:val="8"/>
        </w:numPr>
        <w:spacing w:before="240" w:after="240" w:line="240" w:lineRule="auto"/>
      </w:pPr>
      <w:r>
        <w:rPr>
          <w:b/>
          <w:lang w:val="es-ES"/>
        </w:rPr>
        <w:t>Escenario 2</w:t>
      </w:r>
      <w:r>
        <w:rPr>
          <w:b/>
          <w:lang w:val="es-ES"/>
        </w:rPr>
        <w:br/>
      </w:r>
    </w:p>
    <w:p w14:paraId="2668D1B6" w14:textId="77777777" w:rsidR="005A41E5" w:rsidRDefault="005A41E5">
      <w:pPr>
        <w:spacing w:line="240" w:lineRule="auto" w:after="80"/>
      </w:pPr>
      <w:r>
        <w:rPr>
          <w:rFonts w:ascii="Arial" w:hAnsi="Arial"/>
          <w:sz w:val="18"/>
        </w:rPr>
        <w:t>Se analiza User Activity Log_Input_3. El agente identifica dos advertencias —entrada inválida y fallo de pago—, diferencia 19 eventos INFO de los problemas reales y reconoce los mensajes posteriores de corrección y reintento sin inferir causas adicionales. Esto demuestra que la herramienta también funciona con registros de actividad de usuario.</w:t>
      </w:r>
    </w:p>
    <w:sectPr w:rsidR="005A41E5">
      <w:headerReference w:type="default" r:id="rId8"/>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88603" w14:textId="77777777" w:rsidR="00E744F9" w:rsidRDefault="00E744F9">
      <w:pPr>
        <w:spacing w:line="240" w:lineRule="auto"/>
      </w:pPr>
      <w:r>
        <w:separator/>
      </w:r>
    </w:p>
  </w:endnote>
  <w:endnote w:type="continuationSeparator" w:id="0">
    <w:p w14:paraId="32C7DE2C" w14:textId="77777777" w:rsidR="00E744F9" w:rsidRDefault="00E744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E8A8E" w14:textId="77777777" w:rsidR="005A41E5" w:rsidRDefault="00000000">
    <w:pPr>
      <w:jc w:val="center"/>
    </w:pPr>
    <w:r>
      <w:rPr>
        <w:lang w:val="es-ES"/>
      </w:rPr>
      <w:t xml:space="preserve">© 2024 Generation: </w:t>
    </w:r>
    <w:proofErr w:type="spellStart"/>
    <w:r>
      <w:rPr>
        <w:lang w:val="es-ES"/>
      </w:rPr>
      <w:t>You</w:t>
    </w:r>
    <w:proofErr w:type="spellEnd"/>
    <w:r>
      <w:rPr>
        <w:lang w:val="es-ES"/>
      </w:rPr>
      <w:t xml:space="preserve"> </w:t>
    </w:r>
    <w:proofErr w:type="spellStart"/>
    <w:r>
      <w:rPr>
        <w:lang w:val="es-ES"/>
      </w:rPr>
      <w:t>Employed</w:t>
    </w:r>
    <w:proofErr w:type="spellEnd"/>
    <w:r>
      <w:rPr>
        <w:lang w:val="es-ES"/>
      </w:rPr>
      <w:t xml:space="preserve">, Inc.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BDA53" w14:textId="77777777" w:rsidR="00E744F9" w:rsidRDefault="00E744F9">
      <w:pPr>
        <w:spacing w:line="240" w:lineRule="auto"/>
      </w:pPr>
      <w:r>
        <w:separator/>
      </w:r>
    </w:p>
  </w:footnote>
  <w:footnote w:type="continuationSeparator" w:id="0">
    <w:p w14:paraId="5B69AACF" w14:textId="77777777" w:rsidR="00E744F9" w:rsidRDefault="00E744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F773" w14:textId="77777777" w:rsidR="005A41E5" w:rsidRDefault="00000000">
    <w:r>
      <w:rPr>
        <w:lang w:val="es-ES"/>
      </w:rPr>
      <w:t>SA-AIC - Material de Apoyo Plantilla de Documento</w:t>
    </w:r>
  </w:p>
  <w:p w14:paraId="25E7D39E" w14:textId="77777777" w:rsidR="005A41E5" w:rsidRDefault="005A41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85C42"/>
    <w:multiLevelType w:val="multilevel"/>
    <w:tmpl w:val="1464A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E14C00"/>
    <w:multiLevelType w:val="multilevel"/>
    <w:tmpl w:val="D1CC2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027A0A"/>
    <w:multiLevelType w:val="multilevel"/>
    <w:tmpl w:val="69A67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BE46E0"/>
    <w:multiLevelType w:val="multilevel"/>
    <w:tmpl w:val="6240A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B3713E"/>
    <w:multiLevelType w:val="multilevel"/>
    <w:tmpl w:val="495EF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B46A56"/>
    <w:multiLevelType w:val="multilevel"/>
    <w:tmpl w:val="770C6C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DA431A8"/>
    <w:multiLevelType w:val="multilevel"/>
    <w:tmpl w:val="7C5C6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E6B7F35"/>
    <w:multiLevelType w:val="multilevel"/>
    <w:tmpl w:val="AFBEB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A005CC"/>
    <w:multiLevelType w:val="multilevel"/>
    <w:tmpl w:val="13365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0496908">
    <w:abstractNumId w:val="0"/>
  </w:num>
  <w:num w:numId="2" w16cid:durableId="2123835725">
    <w:abstractNumId w:val="2"/>
  </w:num>
  <w:num w:numId="3" w16cid:durableId="1725444325">
    <w:abstractNumId w:val="5"/>
  </w:num>
  <w:num w:numId="4" w16cid:durableId="1841699382">
    <w:abstractNumId w:val="6"/>
  </w:num>
  <w:num w:numId="5" w16cid:durableId="192152051">
    <w:abstractNumId w:val="3"/>
  </w:num>
  <w:num w:numId="6" w16cid:durableId="1159729513">
    <w:abstractNumId w:val="4"/>
  </w:num>
  <w:num w:numId="7" w16cid:durableId="617613346">
    <w:abstractNumId w:val="8"/>
  </w:num>
  <w:num w:numId="8" w16cid:durableId="1796286205">
    <w:abstractNumId w:val="1"/>
  </w:num>
  <w:num w:numId="9" w16cid:durableId="3600858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1E5"/>
    <w:rsid w:val="00313B21"/>
    <w:rsid w:val="005A41E5"/>
    <w:rsid w:val="008359E3"/>
    <w:rsid w:val="00E744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ACDDB"/>
  <w15:docId w15:val="{E198F848-D2DE-4A3B-8F6F-CF4EE0CCE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311</Words>
  <Characters>1716</Characters>
  <Application>Microsoft Office Word</Application>
  <DocSecurity>0</DocSecurity>
  <Lines>14</Lines>
  <Paragraphs>4</Paragraphs>
  <ScaleCrop>false</ScaleCrop>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Lore Salgado</cp:lastModifiedBy>
  <cp:revision>2</cp:revision>
  <dcterms:created xsi:type="dcterms:W3CDTF">2024-12-28T22:42:00Z</dcterms:created>
  <dcterms:modified xsi:type="dcterms:W3CDTF">2024-12-28T22:43:00Z</dcterms:modified>
</cp:coreProperties>
</file>