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AB197">
      <w:pPr>
        <w:spacing w:before="2600"/>
      </w:pPr>
    </w:p>
    <w:p w14:paraId="6203A3F8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B5797"/>
          <w:sz w:val="44"/>
          <w:szCs w:val="44"/>
        </w:rPr>
        <w:t>数据研判分析系统</w:t>
      </w:r>
    </w:p>
    <w:p w14:paraId="7F7C06F5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制式报告模板编辑器可视化改造</w:t>
      </w:r>
    </w:p>
    <w:p w14:paraId="6BFC9614">
      <w:pPr>
        <w:spacing w:after="60"/>
        <w:jc w:val="center"/>
      </w:pPr>
      <w:r>
        <w:rPr>
          <w:rFonts w:ascii="微软雅黑" w:hAnsi="微软雅黑" w:eastAsia="微软雅黑" w:cs="微软雅黑"/>
          <w:color w:val="6B7280"/>
          <w:sz w:val="30"/>
          <w:szCs w:val="30"/>
        </w:rPr>
        <w:t>技术方案（V4.0）</w:t>
      </w:r>
    </w:p>
    <w:p w14:paraId="7A5249FD">
      <w:pPr>
        <w:pBdr>
          <w:bottom w:val="single" w:color="E5E7EB" w:sz="6" w:space="1"/>
        </w:pBdr>
        <w:spacing w:before="200" w:after="200"/>
      </w:pPr>
    </w:p>
    <w:p w14:paraId="59CAFD32">
      <w:pPr>
        <w:spacing w:after="200"/>
        <w:jc w:val="center"/>
      </w:pPr>
      <w:r>
        <w:rPr>
          <w:rFonts w:ascii="微软雅黑" w:hAnsi="微软雅黑" w:eastAsia="微软雅黑" w:cs="微软雅黑"/>
          <w:color w:val="6B7280"/>
          <w:sz w:val="24"/>
          <w:szCs w:val="24"/>
        </w:rPr>
        <w:t>产品前端 × 薄插件 × 产品后端 三端分离架构</w:t>
      </w:r>
    </w:p>
    <w:p w14:paraId="448FA91A">
      <w:pPr>
        <w:spacing w:before="400"/>
      </w:pPr>
    </w:p>
    <w:tbl>
      <w:tblPr>
        <w:tblStyle w:val="11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4000"/>
      </w:tblGrid>
      <w:tr w14:paraId="25F4D4AC"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ACFC">
            <w:r>
              <w:rPr>
                <w:rFonts w:ascii="微软雅黑" w:hAnsi="微软雅黑" w:eastAsia="微软雅黑" w:cs="微软雅黑"/>
                <w:b/>
                <w:bCs/>
                <w:color w:val="1A1A2E"/>
                <w:sz w:val="20"/>
                <w:szCs w:val="20"/>
              </w:rPr>
              <w:t>文档版本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F67B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V4.0</w:t>
            </w:r>
          </w:p>
        </w:tc>
      </w:tr>
      <w:tr w14:paraId="43795818"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4AD2">
            <w:r>
              <w:rPr>
                <w:rFonts w:ascii="微软雅黑" w:hAnsi="微软雅黑" w:eastAsia="微软雅黑" w:cs="微软雅黑"/>
                <w:b/>
                <w:bCs/>
                <w:color w:val="1A1A2E"/>
                <w:sz w:val="20"/>
                <w:szCs w:val="20"/>
              </w:rPr>
              <w:t>编写日期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4883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2026年4月</w:t>
            </w:r>
          </w:p>
        </w:tc>
      </w:tr>
      <w:tr w14:paraId="1ADD46B6"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BF17">
            <w:r>
              <w:rPr>
                <w:rFonts w:ascii="微软雅黑" w:hAnsi="微软雅黑" w:eastAsia="微软雅黑" w:cs="微软雅黑"/>
                <w:b/>
                <w:bCs/>
                <w:color w:val="1A1A2E"/>
                <w:sz w:val="20"/>
                <w:szCs w:val="20"/>
              </w:rPr>
              <w:t>文档状态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CC19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评审稿</w:t>
            </w:r>
          </w:p>
        </w:tc>
      </w:tr>
      <w:tr w14:paraId="2CF7F2D6"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6BF6">
            <w:r>
              <w:rPr>
                <w:rFonts w:ascii="微软雅黑" w:hAnsi="微软雅黑" w:eastAsia="微软雅黑" w:cs="微软雅黑"/>
                <w:b/>
                <w:bCs/>
                <w:color w:val="1A1A2E"/>
                <w:sz w:val="20"/>
                <w:szCs w:val="20"/>
              </w:rPr>
              <w:t>核心变更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13D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插件瘦身为文档操作代理，UI 全部归产品前端</w:t>
            </w:r>
          </w:p>
        </w:tc>
      </w:tr>
    </w:tbl>
    <w:p w14:paraId="549CAD88">
      <w:r>
        <w:br w:type="page"/>
      </w:r>
    </w:p>
    <w:p w14:paraId="65FDF396">
      <w:pPr>
        <w:spacing w:after="3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目  录</w:t>
      </w:r>
    </w:p>
    <w:sdt>
      <w:sdtPr>
        <w:id w:val="1"/>
      </w:sdtPr>
      <w:sdtContent>
        <w:p w14:paraId="02C7B9A8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E337D7D">
          <w:r>
            <w:fldChar w:fldCharType="end"/>
          </w:r>
        </w:p>
      </w:sdtContent>
    </w:sdt>
    <w:p w14:paraId="7CE8F1AD">
      <w:r>
        <w:br w:type="page"/>
      </w:r>
    </w:p>
    <w:p w14:paraId="458A8CA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一、架构设计与边界划分</w:t>
      </w:r>
    </w:p>
    <w:p w14:paraId="7BD3347F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1.1 核心设计理念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18E35410">
        <w:tc>
          <w:tcPr>
            <w:tcW w:w="9506" w:type="dxa"/>
            <w:tcBorders>
              <w:top w:val="single" w:color="4F7CFF" w:sz="0" w:space="0"/>
              <w:left w:val="single" w:color="4F7CFF" w:sz="14" w:space="0"/>
              <w:bottom w:val="single" w:color="4F7CFF" w:sz="0" w:space="0"/>
              <w:right w:val="single" w:color="4F7CFF" w:sz="0" w:space="0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2966EF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2B5797"/>
                <w:sz w:val="21"/>
                <w:szCs w:val="21"/>
              </w:rPr>
              <w:t>设计原则：插件尽可能薄，产品尽可能厚</w:t>
            </w:r>
          </w:p>
          <w:p w14:paraId="43931952">
            <w:pPr>
              <w:spacing w:after="40" w:line="340" w:lineRule="auto"/>
            </w:pPr>
            <w:r>
              <w:rPr>
                <w:rFonts w:ascii="微软雅黑" w:hAnsi="微软雅黑" w:eastAsia="微软雅黑" w:cs="微软雅黑"/>
                <w:color w:val="1E40AF"/>
                <w:sz w:val="20"/>
                <w:szCs w:val="20"/>
              </w:rPr>
              <w:t>插件只做一件事：与 OnlyOffice 文档内部交互（创建/读取/删除 Content Control、双向转换）。所有 UI 界面（指标库侧边栏、参数配置面板、工具栏）均由产品前端实现，通过 Connector API / postMessage 与插件通信。</w:t>
            </w:r>
          </w:p>
        </w:tc>
      </w:tr>
    </w:tbl>
    <w:p w14:paraId="6F49F40B">
      <w:pPr>
        <w:spacing w:before="200"/>
      </w:pPr>
    </w:p>
    <w:p w14:paraId="617FAE61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这样设计的好处：</w:t>
      </w:r>
    </w:p>
    <w:p w14:paraId="6254F93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插件轻量稳定：插件代码量小，减少 OnlyOffice 版本升级带来的兼容性风险</w:t>
      </w:r>
    </w:p>
    <w:p w14:paraId="1B85731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产品统一管控：指标库、参数配置、权限控制都在产品体系内，风格一致、迭代方便</w:t>
      </w:r>
    </w:p>
    <w:p w14:paraId="6F76619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数据安全：指标元数据和接口列表由产品前端直接调用后端，插件不触碰业务数据</w:t>
      </w:r>
    </w:p>
    <w:p w14:paraId="13FBF0E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可维护性：新增指标、调整参数只需改产品端，插件无需任何变更</w:t>
      </w:r>
    </w:p>
    <w:p w14:paraId="780E1C16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1.2 三端职责划分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4206"/>
        <w:gridCol w:w="1700"/>
      </w:tblGrid>
      <w:tr w14:paraId="181590F3">
        <w:trPr>
          <w:tblHeader/>
        </w:trP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1A0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实现端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330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92F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  <w:tc>
          <w:tcPr>
            <w:tcW w:w="1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89B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技术栈</w:t>
            </w:r>
          </w:p>
        </w:tc>
      </w:tr>
      <w:tr w14:paraId="5B81948A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6D9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🏢 产品前端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D64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全部 UI 交互</w:t>
            </w:r>
          </w:p>
        </w:tc>
        <w:tc>
          <w:tcPr>
            <w:tcW w:w="4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7A2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编辑页布局、指标库面板、参数配置面板、工具栏、预览操作</w:t>
            </w:r>
          </w:p>
        </w:tc>
        <w:tc>
          <w:tcPr>
            <w:tcW w:w="1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BC9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Vue 3 + Element Plus</w:t>
            </w:r>
          </w:p>
        </w:tc>
      </w:tr>
      <w:tr w14:paraId="3CD48884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A4F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🔌 薄插件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E64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文档操作代理</w:t>
            </w:r>
          </w:p>
        </w:tc>
        <w:tc>
          <w:tcPr>
            <w:tcW w:w="4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C81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创建/读取/删除 Content Control、Tag 元数据读写、双向转换</w:t>
            </w:r>
          </w:p>
        </w:tc>
        <w:tc>
          <w:tcPr>
            <w:tcW w:w="1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05C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OnlyOffice Plugin SDK (JS)</w:t>
            </w:r>
          </w:p>
        </w:tc>
      </w:tr>
      <w:tr w14:paraId="5B3F9CED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165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🗄 产品后端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A5D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数据与服务</w:t>
            </w:r>
          </w:p>
        </w:tc>
        <w:tc>
          <w:tcPr>
            <w:tcW w:w="4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81C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指标元数据 CRUD、参数定义、接口注册、报告预览、模板存储</w:t>
            </w:r>
          </w:p>
        </w:tc>
        <w:tc>
          <w:tcPr>
            <w:tcW w:w="1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CB2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Java Spring Boot + MySQL</w:t>
            </w:r>
          </w:p>
        </w:tc>
      </w:tr>
    </w:tbl>
    <w:p w14:paraId="2F4FFE12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1.3 功能边界矩阵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2400"/>
        <w:gridCol w:w="2106"/>
      </w:tblGrid>
      <w:tr w14:paraId="733D303E"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938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C14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产品前端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AB2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薄插件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806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产品后端</w:t>
            </w:r>
          </w:p>
        </w:tc>
      </w:tr>
      <w:tr w14:paraId="3C4737BE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A72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指标库侧边栏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701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渲染、搜索、拖拽交互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D08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A3C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提供数据 API</w:t>
            </w:r>
          </w:p>
        </w:tc>
      </w:tr>
      <w:tr w14:paraId="50DED8AC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8CF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拖拽插入文档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EFA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发起拖拽 + 通知插件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817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创建 Content Control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606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</w:tr>
      <w:tr w14:paraId="5A8C7372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BD7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标签可视化渲染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A50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9C9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标签样式、图表缩略图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8FE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</w:tr>
      <w:tr w14:paraId="3BA29AAA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BC9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参数配置面板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8C1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三 Tab 动态表单渲染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3FD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提供当前参数值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2C3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提供参数定义</w:t>
            </w:r>
          </w:p>
        </w:tc>
      </w:tr>
      <w:tr w14:paraId="2969200D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8BF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参数保存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832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触发保存指令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C04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写入 Tag 元数据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A36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</w:tr>
      <w:tr w14:paraId="626FE164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1BB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双向模板转换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859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触发转换指令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7FF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执行转换逻辑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A8E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</w:tr>
      <w:tr w14:paraId="655FDBE5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AA3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报告预览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445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触发预览 + 展示结果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5D4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先执行转换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C76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填充数据渲染</w:t>
            </w:r>
          </w:p>
        </w:tc>
      </w:tr>
      <w:tr w14:paraId="610F0D79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F7F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模板保存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577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触发保存 + 调用后端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077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先执行转换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81B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存储模板文件</w:t>
            </w:r>
          </w:p>
        </w:tc>
      </w:tr>
      <w:tr w14:paraId="62605556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85E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指标元数据管理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0B8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管理后台页面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AAD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A64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CRUD API</w:t>
            </w:r>
          </w:p>
        </w:tc>
      </w:tr>
      <w:tr w14:paraId="3141E9CE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449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数据接口管理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FB9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管理后台页面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389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B69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CRUD API</w:t>
            </w:r>
          </w:p>
        </w:tc>
      </w:tr>
      <w:tr w14:paraId="31E29B3C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45E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权限控制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D66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前端鉴权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4DD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AA2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接口鉴权</w:t>
            </w:r>
          </w:p>
        </w:tc>
      </w:tr>
    </w:tbl>
    <w:p w14:paraId="2796BA82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1.4 通信机制</w:t>
      </w:r>
    </w:p>
    <w:p w14:paraId="111A6397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产品前端与插件通过 OnlyOffice Connector API 或 window.postMessage 进行通信：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606"/>
        <w:gridCol w:w="2700"/>
      </w:tblGrid>
      <w:tr w14:paraId="384102DD"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1E7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通信方向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1D0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消息类型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6AD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触发场景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D05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携带数据</w:t>
            </w:r>
          </w:p>
        </w:tc>
      </w:tr>
      <w:tr w14:paraId="3BAB5ADC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109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40B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insertIndicator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DEA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拖拽指标释放到文档区域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AC6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指标完整信息 + 参数默认值</w:t>
            </w:r>
          </w:p>
        </w:tc>
      </w:tr>
      <w:tr w14:paraId="1E824541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BF2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986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removeIndicator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A17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用户在配置面板点击删除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584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 uid</w:t>
            </w:r>
          </w:p>
        </w:tc>
      </w:tr>
      <w:tr w14:paraId="11992DAE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18E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562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updateParams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B17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用户在配置面板保存参数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1DD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 uid + 新的 paramValues</w:t>
            </w:r>
          </w:p>
        </w:tc>
      </w:tr>
      <w:tr w14:paraId="02EC8440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C64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006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getDocTags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BAE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打开配置面板时查询当前指标参数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C0E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无</w:t>
            </w:r>
          </w:p>
        </w:tc>
      </w:tr>
      <w:tr w14:paraId="3A125C4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35C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779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convertToRaw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B38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保存/预览时触发可视化→原始转换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6DD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无</w:t>
            </w:r>
          </w:p>
        </w:tc>
      </w:tr>
      <w:tr w14:paraId="4098F066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E35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 → 插件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8AE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convertToVisual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438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打开模板时触发原始→可视化转换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28B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指标元数据映射表</w:t>
            </w:r>
          </w:p>
        </w:tc>
      </w:tr>
      <w:tr w14:paraId="680B8527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691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 → 产品前端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5FF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tagClicked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337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用户点击文档中的标签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B5F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标签 uid + 当前 paramValues</w:t>
            </w:r>
          </w:p>
        </w:tc>
      </w:tr>
      <w:tr w14:paraId="181EDF13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2BA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 → 产品前端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EB0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convertDone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21C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转换完成回调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150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转换结果 / 原始模板内容</w:t>
            </w:r>
          </w:p>
        </w:tc>
      </w:tr>
      <w:tr w14:paraId="2D85442B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D7A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 → 产品前端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54B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allTags</w:t>
            </w:r>
          </w:p>
        </w:tc>
        <w:tc>
          <w:tcPr>
            <w:tcW w:w="26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D14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响应 getDocTags 查询</w:t>
            </w:r>
          </w:p>
        </w:tc>
        <w:tc>
          <w:tcPr>
            <w:tcW w:w="27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EDF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文档中所有标签的 uid 和 paramValues</w:t>
            </w:r>
          </w:p>
        </w:tc>
      </w:tr>
    </w:tbl>
    <w:p w14:paraId="5D7184F9">
      <w:r>
        <w:br w:type="page"/>
      </w:r>
    </w:p>
    <w:p w14:paraId="3DB7559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二、产品前端详细实现方案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7272A131">
        <w:tc>
          <w:tcPr>
            <w:tcW w:w="9506" w:type="dxa"/>
            <w:tcBorders>
              <w:top w:val="nil"/>
              <w:left w:val="nil"/>
              <w:bottom w:val="single" w:color="16A34A" w:sz="4" w:space="0"/>
              <w:right w:val="nil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96FEE"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2"/>
                <w:szCs w:val="22"/>
              </w:rPr>
              <w:t>🏢 以下内容均在产品前端中实现（Vue 3 + Element Plus）</w:t>
            </w:r>
          </w:p>
        </w:tc>
      </w:tr>
    </w:tbl>
    <w:p w14:paraId="65660480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2.1 编辑页整体布局</w:t>
      </w:r>
    </w:p>
    <w:p w14:paraId="7DBDB535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产品前端负责整个模板编辑页的布局和交互，包含四个区域：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3506"/>
        <w:gridCol w:w="1800"/>
      </w:tblGrid>
      <w:tr w14:paraId="44F641FC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CD3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16B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931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404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14:paraId="1581AC8C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593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指标库面板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989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左侧侧边栏（280px）</w:t>
            </w:r>
          </w:p>
        </w:tc>
        <w:tc>
          <w:tcPr>
            <w:tcW w:w="3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ED2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分类树 + 搜索 + 可拖拽指标列表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8B9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 Vue 组件，调用后端 API</w:t>
            </w:r>
          </w:p>
        </w:tc>
      </w:tr>
      <w:tr w14:paraId="679654FE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CB3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工具栏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B56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顶部</w:t>
            </w:r>
          </w:p>
        </w:tc>
        <w:tc>
          <w:tcPr>
            <w:tcW w:w="3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1D5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格式按钮、样式选择、预览/保存按钮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9D4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 Vue 组件</w:t>
            </w:r>
          </w:p>
        </w:tc>
      </w:tr>
      <w:tr w14:paraId="4B5DC7E7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CF5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文档编辑区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C96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中部主区域</w:t>
            </w:r>
          </w:p>
        </w:tc>
        <w:tc>
          <w:tcPr>
            <w:tcW w:w="3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DF1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嵌入的 OnlyOffice 编辑器 iframe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3BC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产品页面嵌入 OnlyOffice</w:t>
            </w:r>
          </w:p>
        </w:tc>
      </w:tr>
      <w:tr w14:paraId="3AB87C68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7BA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参数配置面板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6A3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右侧滑出面板（340px）</w:t>
            </w:r>
          </w:p>
        </w:tc>
        <w:tc>
          <w:tcPr>
            <w:tcW w:w="3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F12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三 Tab 动态参数表单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D71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 Vue 组件，根据参数定义渲染</w:t>
            </w:r>
          </w:p>
        </w:tc>
      </w:tr>
    </w:tbl>
    <w:p w14:paraId="447625AE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2.2 指标库面板实现</w:t>
      </w:r>
    </w:p>
    <w:p w14:paraId="64E820EF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2.2.1 组件结构</w:t>
      </w:r>
    </w:p>
    <w:p w14:paraId="5C5F229C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src/views/template-editor/</w:t>
      </w:r>
    </w:p>
    <w:p w14:paraId="0DCF7B2C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TemplateEditorPage.vue      # 编辑页主容器（布局）</w:t>
      </w:r>
    </w:p>
    <w:p w14:paraId="0C0A924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IndicatorPanel.vue          # 左侧指标库面板</w:t>
      </w:r>
    </w:p>
    <w:p w14:paraId="3E2BAEC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IndicatorTree.vue           # 分类树</w:t>
      </w:r>
    </w:p>
    <w:p w14:paraId="571F11B1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IndicatorItem.vue           # 可拖拽指标项</w:t>
      </w:r>
    </w:p>
    <w:p w14:paraId="559CCC4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EditorToolbar.vue           # 顶部工具栏</w:t>
      </w:r>
    </w:p>
    <w:p w14:paraId="57016E1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ConfigPanel.vue             # 右侧参数配置面板</w:t>
      </w:r>
    </w:p>
    <w:p w14:paraId="1C0EE24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ParamForm.vue               # 动态参数表单容器</w:t>
      </w:r>
    </w:p>
    <w:p w14:paraId="381B421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ParamField.vue              # 单个参数控件渲染</w:t>
      </w:r>
    </w:p>
    <w:p w14:paraId="14CA6C2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ChartMiniPreview.vue        # 图表缩略图</w:t>
      </w:r>
    </w:p>
    <w:p w14:paraId="092D0E9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└── pluginConnector.js          # 与插件的通信封装</w:t>
      </w:r>
    </w:p>
    <w:p w14:paraId="3BF941F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2.2.2 数据加载与渲染</w:t>
      </w:r>
    </w:p>
    <w:p w14:paraId="3418F504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指标库的数据直接由产品前端调用产品后端 API 获取，不经过插件：</w:t>
      </w:r>
    </w:p>
    <w:p w14:paraId="6A50F46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IndicatorPanel.vue</w:t>
      </w:r>
    </w:p>
    <w:p w14:paraId="41FC1947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import { getIndicators } from '@/api/template';</w:t>
      </w:r>
    </w:p>
    <w:p w14:paraId="706E77AE">
      <w:pPr>
        <w:shd w:val="clear" w:fill="F3F4F6"/>
        <w:spacing w:after="0" w:line="280" w:lineRule="auto"/>
        <w:ind w:left="400"/>
      </w:pPr>
    </w:p>
    <w:p w14:paraId="3CEB32D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onMounted(async () =&gt; {</w:t>
      </w:r>
    </w:p>
    <w:p w14:paraId="1583509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// 直接调用产品后端 API，不经过插件</w:t>
      </w:r>
    </w:p>
    <w:p w14:paraId="6B969FC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const { categories } = await getIndicators();</w:t>
      </w:r>
    </w:p>
    <w:p w14:paraId="77A75537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indicatorTree.value = categories;</w:t>
      </w:r>
    </w:p>
    <w:p w14:paraId="6C57B7BF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});</w:t>
      </w:r>
    </w:p>
    <w:p w14:paraId="793922D3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2.2.3 拖拽交互流程</w:t>
      </w:r>
    </w:p>
    <w:p w14:paraId="19D53504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拖拽由产品前端发起，释放时通知插件执行文档操作：</w:t>
      </w:r>
    </w:p>
    <w:p w14:paraId="55D2027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用户在产品前端的指标库中拖拽指标项</w:t>
      </w:r>
    </w:p>
    <w:p w14:paraId="32D7A052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产品前端检测到鼠标释放在 OnlyOffice 编辑器区域</w:t>
      </w:r>
    </w:p>
    <w:p w14:paraId="6F35988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产品前端通过 Connector 发送 insertIndicator 消息给插件</w:t>
      </w:r>
    </w:p>
    <w:p w14:paraId="2BD22D5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插件接收消息，在光标位置创建 Content Control，写入 Tag 元数据</w:t>
      </w:r>
    </w:p>
    <w:p w14:paraId="1738F07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插件回复 insertDone，产品前端显示插入成功提示</w:t>
      </w:r>
    </w:p>
    <w:p w14:paraId="182D62E2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2.3 参数配置面板实现</w:t>
      </w:r>
    </w:p>
    <w:p w14:paraId="7998597C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2.3.1 打开配置面板流程</w:t>
      </w:r>
    </w:p>
    <w:p w14:paraId="262B964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用户点击文档中的标签，插件发送 tagClicked 消息给产品前端，携带标签 uid 和当前 paramValues</w:t>
      </w:r>
    </w:p>
    <w:p w14:paraId="4F2288B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产品前端根据指标 ID 从缓存中查找完整的 params 定义（含 options、min/max、inputType）</w:t>
      </w:r>
    </w:p>
    <w:p w14:paraId="0B2C8FC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将 paramValues 填充到 params 定义的 value 字段</w:t>
      </w:r>
    </w:p>
    <w:p w14:paraId="03875B5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渲染右侧配置面板，动态生成表单控件</w:t>
      </w:r>
    </w:p>
    <w:p w14:paraId="49A6FEF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2.3.2 动态表单渲染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306"/>
        <w:gridCol w:w="3800"/>
      </w:tblGrid>
      <w:tr w14:paraId="28C7C0C9">
        <w:trPr>
          <w:tblHeader/>
        </w:trPr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225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param.inputType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C0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渲染控件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89A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</w:tr>
      <w:tr w14:paraId="744C19CD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B60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select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933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&lt;el-select&gt; 下拉框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86A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options 由后端提供（静态或动态接口）</w:t>
            </w:r>
          </w:p>
        </w:tc>
      </w:tr>
      <w:tr w14:paraId="17A0F0E0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9BB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text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3AA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&lt;el-input&gt; 文本输入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DED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前端本地输入</w:t>
            </w:r>
          </w:p>
        </w:tc>
      </w:tr>
      <w:tr w14:paraId="1D25CD12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AD9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number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E04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&lt;el-input-number&gt; 含 min/max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3F8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min/max 由后端提供</w:t>
            </w:r>
          </w:p>
        </w:tc>
      </w:tr>
      <w:tr w14:paraId="6E1DA9AA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EE8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switch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B42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&lt;el-switch&gt; 开关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5F0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前端本地切换</w:t>
            </w:r>
          </w:p>
        </w:tc>
      </w:tr>
      <w:tr w14:paraId="532C95E9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08B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color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3F7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色板选择器（12色预设）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F60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前端内置色板</w:t>
            </w:r>
          </w:p>
        </w:tc>
      </w:tr>
      <w:tr w14:paraId="08D7C2BB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4BF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multiselect</w:t>
            </w:r>
          </w:p>
        </w:tc>
        <w:tc>
          <w:tcPr>
            <w:tcW w:w="3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48F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&lt;el-checkbox-group&gt; 多选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B29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options 由后端提供</w:t>
            </w:r>
          </w:p>
        </w:tc>
      </w:tr>
    </w:tbl>
    <w:p w14:paraId="70EFF33B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2.3.3 参数保存流程</w:t>
      </w:r>
    </w:p>
    <w:p w14:paraId="0E0E056C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用户在配置面板中修改参数，点击“保存配置”</w:t>
      </w:r>
    </w:p>
    <w:p w14:paraId="3DFA661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产品前端提取 paramValues（仅 key-value），发送 updateParams 消息给插件</w:t>
      </w:r>
    </w:p>
    <w:p w14:paraId="7574229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插件更新对应 Content Control 的 Tag 字段</w:t>
      </w:r>
    </w:p>
    <w:p w14:paraId="344459E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插件回复 updateDone，产品前端关闭配置面板并显示成功提示</w:t>
      </w:r>
    </w:p>
    <w:p w14:paraId="1D9958BF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2.4 工具栏实现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706"/>
        <w:gridCol w:w="2000"/>
      </w:tblGrid>
      <w:tr w14:paraId="154B066C">
        <w:trPr>
          <w:tblHeader/>
        </w:trP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0E6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按钮</w:t>
            </w:r>
          </w:p>
        </w:tc>
        <w:tc>
          <w:tcPr>
            <w:tcW w:w="5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358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产品前端操作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451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与插件的交互</w:t>
            </w:r>
          </w:p>
        </w:tc>
      </w:tr>
      <w:tr w14:paraId="29769171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DBF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预览报告</w:t>
            </w:r>
          </w:p>
        </w:tc>
        <w:tc>
          <w:tcPr>
            <w:tcW w:w="5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78C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1.发送 convertToRaw 给插件  2.收到原始模板  3.提交后端预览 API  4.弹窗展示渲染结果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D3F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插件执行可视化→原始转换，返回模板内容</w:t>
            </w:r>
          </w:p>
        </w:tc>
      </w:tr>
      <w:tr w14:paraId="7A83CF05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5CD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保存模板</w:t>
            </w:r>
          </w:p>
        </w:tc>
        <w:tc>
          <w:tcPr>
            <w:tcW w:w="5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E04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1.发送 convertToRaw 给插件  2.收到原始模板  3.提交后端保存 API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07A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同上</w:t>
            </w:r>
          </w:p>
        </w:tc>
      </w:tr>
      <w:tr w14:paraId="608D6BA3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F87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格式按钮 (B/I/U)</w:t>
            </w:r>
          </w:p>
        </w:tc>
        <w:tc>
          <w:tcPr>
            <w:tcW w:w="5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6A6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通过 OnlyOffice Connector 直接调用编辑器 API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DAF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不经过插件</w:t>
            </w:r>
          </w:p>
        </w:tc>
      </w:tr>
    </w:tbl>
    <w:p w14:paraId="7F39B35E">
      <w:r>
        <w:br w:type="page"/>
      </w:r>
    </w:p>
    <w:p w14:paraId="2281215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三、薄插件详细实现方案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FDA9A5D">
        <w:tc>
          <w:tcPr>
            <w:tcW w:w="9506" w:type="dxa"/>
            <w:tcBorders>
              <w:top w:val="nil"/>
              <w:left w:val="nil"/>
              <w:bottom w:val="single" w:color="4F7CFF" w:sz="4" w:space="0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AAC77">
            <w:r>
              <w:rPr>
                <w:rFonts w:ascii="微软雅黑" w:hAnsi="微软雅黑" w:eastAsia="微软雅黑" w:cs="微软雅黑"/>
                <w:b/>
                <w:bCs/>
                <w:color w:val="4F7CFF"/>
                <w:sz w:val="22"/>
                <w:szCs w:val="22"/>
              </w:rPr>
              <w:t>🔌 以下内容在 OnlyOffice 插件中实现（无 UI，纯文档操作）</w:t>
            </w:r>
          </w:p>
        </w:tc>
      </w:tr>
    </w:tbl>
    <w:p w14:paraId="0A3D30AF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3.1 插件定位与职责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1FED51D">
        <w:tc>
          <w:tcPr>
            <w:tcW w:w="9506" w:type="dxa"/>
            <w:tcBorders>
              <w:top w:val="single" w:color="4F7CFF" w:sz="0" w:space="0"/>
              <w:left w:val="single" w:color="4F7CFF" w:sz="14" w:space="0"/>
              <w:bottom w:val="single" w:color="4F7CFF" w:sz="0" w:space="0"/>
              <w:right w:val="single" w:color="4F7CFF" w:sz="0" w:space="0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F4C2BC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2B5797"/>
                <w:sz w:val="21"/>
                <w:szCs w:val="21"/>
              </w:rPr>
              <w:t>插件是什么</w:t>
            </w:r>
          </w:p>
          <w:p w14:paraId="6B85F0A3">
            <w:pPr>
              <w:spacing w:after="40" w:line="340" w:lineRule="auto"/>
            </w:pPr>
            <w:r>
              <w:rPr>
                <w:rFonts w:ascii="微软雅黑" w:hAnsi="微软雅黑" w:eastAsia="微软雅黑" w:cs="微软雅黑"/>
                <w:color w:val="1E40AF"/>
                <w:sz w:val="20"/>
                <w:szCs w:val="20"/>
              </w:rPr>
              <w:t>插件是一个无 UI 的“文档操作代理”，仅暴露一组消息接口供产品前端调用。插件不渲染任何 UI，不调用任何后端 API，不缓存任何业务数据。</w:t>
            </w:r>
          </w:p>
        </w:tc>
      </w:tr>
    </w:tbl>
    <w:p w14:paraId="5E92D9D8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3.2 插件目录结构</w:t>
      </w:r>
    </w:p>
    <w:p w14:paraId="1302117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template-doc-agent/              # 插件根目录</w:t>
      </w:r>
    </w:p>
    <w:p w14:paraId="1A495E6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config.json                  # OnlyOffice 插件配置</w:t>
      </w:r>
    </w:p>
    <w:p w14:paraId="0771BCC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index.html                   # 插件入口（无 UI，仅加载 JS）</w:t>
      </w:r>
    </w:p>
    <w:p w14:paraId="06399F2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├── scripts/</w:t>
      </w:r>
    </w:p>
    <w:p w14:paraId="66742C5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│   ├── plugin.js                # 插件主入口，消息路由</w:t>
      </w:r>
    </w:p>
    <w:p w14:paraId="0750C90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│   ├── contentControl.js       # Content Control 操作封装</w:t>
      </w:r>
    </w:p>
    <w:p w14:paraId="26404221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│   ├── converter.js             # 双向转换引擎</w:t>
      </w:r>
    </w:p>
    <w:p w14:paraId="540D611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│   ├── patterns.js              # 模板语法正则库</w:t>
      </w:r>
    </w:p>
    <w:p w14:paraId="03A3651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│   └── validator.js             # 转换校验</w:t>
      </w:r>
    </w:p>
    <w:p w14:paraId="2C952B3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└── resources/icon.png</w:t>
      </w:r>
    </w:p>
    <w:p w14:paraId="5F5A9A6F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总代码量预估：约 800-1200 行 JavaScript（对比 V3 方案的插件 3000+ 行）。</w:t>
      </w:r>
    </w:p>
    <w:p w14:paraId="31E401F4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3.3 插件消息处理逻辑</w:t>
      </w:r>
    </w:p>
    <w:p w14:paraId="4F5E1E7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plugin.js 核心逻辑</w:t>
      </w:r>
    </w:p>
    <w:p w14:paraId="0300B24C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window.Asc.plugin.init = function() {};</w:t>
      </w:r>
    </w:p>
    <w:p w14:paraId="26D9BC6C">
      <w:pPr>
        <w:shd w:val="clear" w:fill="F3F4F6"/>
        <w:spacing w:after="0" w:line="280" w:lineRule="auto"/>
        <w:ind w:left="400"/>
      </w:pPr>
    </w:p>
    <w:p w14:paraId="35E4982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window.Asc.plugin.onExternalMessage = function(msg) {</w:t>
      </w:r>
    </w:p>
    <w:p w14:paraId="0DB77A9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switch (msg.type) {</w:t>
      </w:r>
    </w:p>
    <w:p w14:paraId="657D8F41">
      <w:pPr>
        <w:shd w:val="clear" w:fill="F3F4F6"/>
        <w:spacing w:after="0" w:line="280" w:lineRule="auto"/>
        <w:ind w:left="400"/>
      </w:pPr>
    </w:p>
    <w:p w14:paraId="4ADFCB68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'insertIndicator':</w:t>
      </w:r>
    </w:p>
    <w:p w14:paraId="0BDDF2E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// 在光标位置创建 Content Control</w:t>
      </w:r>
    </w:p>
    <w:p w14:paraId="376CA35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// 写入 Tag 元数据（type, code, field, paramValues）</w:t>
      </w:r>
    </w:p>
    <w:p w14:paraId="15BB882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// 设置标签样式和显示名称</w:t>
      </w:r>
    </w:p>
    <w:p w14:paraId="5AC546CC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contentControl.insert(msg.data);</w:t>
      </w:r>
    </w:p>
    <w:p w14:paraId="074ADA2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reply('insertDone', { uid: msg.data.uid });</w:t>
      </w:r>
    </w:p>
    <w:p w14:paraId="04E704C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5021A825">
      <w:pPr>
        <w:shd w:val="clear" w:fill="F3F4F6"/>
        <w:spacing w:after="0" w:line="280" w:lineRule="auto"/>
        <w:ind w:left="400"/>
      </w:pPr>
    </w:p>
    <w:p w14:paraId="3157D88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'removeIndicator':</w:t>
      </w:r>
    </w:p>
    <w:p w14:paraId="7AF85E7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contentControl.remove(msg.data.uid);</w:t>
      </w:r>
    </w:p>
    <w:p w14:paraId="43453B7F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reply('removeDone');</w:t>
      </w:r>
    </w:p>
    <w:p w14:paraId="1CCE5DD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79DC2FEF">
      <w:pPr>
        <w:shd w:val="clear" w:fill="F3F4F6"/>
        <w:spacing w:after="0" w:line="280" w:lineRule="auto"/>
        <w:ind w:left="400"/>
      </w:pPr>
    </w:p>
    <w:p w14:paraId="03E6839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'updateParams':</w:t>
      </w:r>
    </w:p>
    <w:p w14:paraId="3DC39D5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// 更新 Content Control 的 Tag 中的 paramValues</w:t>
      </w:r>
    </w:p>
    <w:p w14:paraId="10EA577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contentControl.updateTag(msg.data.uid, msg.data.paramValues);</w:t>
      </w:r>
    </w:p>
    <w:p w14:paraId="62FA244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reply('updateDone');</w:t>
      </w:r>
    </w:p>
    <w:p w14:paraId="11BE351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6186A0B1">
      <w:pPr>
        <w:shd w:val="clear" w:fill="F3F4F6"/>
        <w:spacing w:after="0" w:line="280" w:lineRule="auto"/>
        <w:ind w:left="400"/>
      </w:pPr>
    </w:p>
    <w:p w14:paraId="334D76C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'getDocTags':</w:t>
      </w:r>
    </w:p>
    <w:p w14:paraId="3AA08F31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// 遍历文档中所有 Content Control</w:t>
      </w:r>
    </w:p>
    <w:p w14:paraId="7F4656A2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const tags = contentControl.getAllTags();</w:t>
      </w:r>
    </w:p>
    <w:p w14:paraId="5810A82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reply('allTags', tags);</w:t>
      </w:r>
    </w:p>
    <w:p w14:paraId="37F4A2B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5648515B">
      <w:pPr>
        <w:shd w:val="clear" w:fill="F3F4F6"/>
        <w:spacing w:after="0" w:line="280" w:lineRule="auto"/>
        <w:ind w:left="400"/>
      </w:pPr>
    </w:p>
    <w:p w14:paraId="7901200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'convertToRaw':</w:t>
      </w:r>
    </w:p>
    <w:p w14:paraId="2CF1D62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const rawContent = converter.visualToRaw();</w:t>
      </w:r>
    </w:p>
    <w:p w14:paraId="6B4649C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reply('convertDone', { content: rawContent });</w:t>
      </w:r>
    </w:p>
    <w:p w14:paraId="23010AE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73C24D2E">
      <w:pPr>
        <w:shd w:val="clear" w:fill="F3F4F6"/>
        <w:spacing w:after="0" w:line="280" w:lineRule="auto"/>
        <w:ind w:left="400"/>
      </w:pPr>
    </w:p>
    <w:p w14:paraId="0A01C73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case 'convertToVisual':</w:t>
      </w:r>
    </w:p>
    <w:p w14:paraId="54F80B1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converter.rawToVisual(msg.data.indicatorMap);</w:t>
      </w:r>
    </w:p>
    <w:p w14:paraId="579CEAD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reply('convertDone');</w:t>
      </w:r>
    </w:p>
    <w:p w14:paraId="6DD8E4B7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break;</w:t>
      </w:r>
    </w:p>
    <w:p w14:paraId="02603F2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}</w:t>
      </w:r>
    </w:p>
    <w:p w14:paraId="18AA7ED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};</w:t>
      </w:r>
    </w:p>
    <w:p w14:paraId="007181C1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3.4 Content Control 操作封装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506"/>
        <w:gridCol w:w="2200"/>
      </w:tblGrid>
      <w:tr w14:paraId="647D5B40">
        <w:trPr>
          <w:tblHeader/>
        </w:trP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F49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15E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E66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调用时机</w:t>
            </w:r>
          </w:p>
        </w:tc>
      </w:tr>
      <w:tr w14:paraId="4822947E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220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insert(data)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857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在光标位置创建 Content Control，写入 Tag 元数据，设置显示名称和样式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C41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收到 insertIndicator 消息</w:t>
            </w:r>
          </w:p>
        </w:tc>
      </w:tr>
      <w:tr w14:paraId="420BAD2B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76B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remove(uid)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167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根据 uid 查找并删除 Content Control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5FC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收到 removeIndicator 消息</w:t>
            </w:r>
          </w:p>
        </w:tc>
      </w:tr>
      <w:tr w14:paraId="6A38AA47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386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updateTag(uid, paramValues)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8FA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更新指定 Content Control 的 Tag 中 paramValues 字段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747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收到 updateParams 消息</w:t>
            </w:r>
          </w:p>
        </w:tc>
      </w:tr>
      <w:tr w14:paraId="05D00CD3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EE9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getAllTags()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4D9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遍历文档所有 Content Control，返回 uid 和 Tag 数据数组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C33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收到 getDocTags 消息</w:t>
            </w:r>
          </w:p>
        </w:tc>
      </w:tr>
      <w:tr w14:paraId="2811631F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6765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getTagByUid(uid)</w:t>
            </w:r>
          </w:p>
        </w:tc>
        <w:tc>
          <w:tcPr>
            <w:tcW w:w="4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30C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获取单个 Content Control 的 Tag 数据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03C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插件内部使用</w:t>
            </w:r>
          </w:p>
        </w:tc>
      </w:tr>
    </w:tbl>
    <w:p w14:paraId="22776DD1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3.5 Tag 元数据结构（精简版）</w:t>
      </w:r>
    </w:p>
    <w:p w14:paraId="1459A082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插件仅在 Tag 中存储精简的 key-value，不存 options 等定义信息：</w:t>
      </w:r>
    </w:p>
    <w:p w14:paraId="695737E8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{</w:t>
      </w:r>
    </w:p>
    <w:p w14:paraId="5D11D11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"type": "chart",</w:t>
      </w:r>
    </w:p>
    <w:p w14:paraId="1F8334D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"uid": "tag_001",</w:t>
      </w:r>
    </w:p>
    <w:p w14:paraId="77D1566C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"code": "JK3008",</w:t>
      </w:r>
    </w:p>
    <w:p w14:paraId="13DBF558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"field": "chart",</w:t>
      </w:r>
    </w:p>
    <w:p w14:paraId="7699945F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"name": "热点诉求柱状图",</w:t>
      </w:r>
    </w:p>
    <w:p w14:paraId="60C43D5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"chartType": "bar",</w:t>
      </w:r>
    </w:p>
    <w:p w14:paraId="34B71F4E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"paramValues": {</w:t>
      </w:r>
    </w:p>
    <w:p w14:paraId="3C6155A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"dataSource": "JK195981497926161032",</w:t>
      </w:r>
    </w:p>
    <w:p w14:paraId="2CDAAD2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"chartTitle": "诉求热点分布",</w:t>
      </w:r>
    </w:p>
    <w:p w14:paraId="119F0EA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"maxItems": 6,</w:t>
      </w:r>
    </w:p>
    <w:p w14:paraId="172D4E11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"chartColor": "#4F7CFF",</w:t>
      </w:r>
    </w:p>
    <w:p w14:paraId="101F9832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"showValue": true</w:t>
      </w:r>
    </w:p>
    <w:p w14:paraId="1D65F0F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}</w:t>
      </w:r>
    </w:p>
    <w:p w14:paraId="016B1CBF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}</w:t>
      </w:r>
    </w:p>
    <w:p w14:paraId="278E46D2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完整的 params 定义（options/min/max/inputType）</w:t>
      </w:r>
    </w:p>
    <w:p w14:paraId="277759C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由产品前端从后端获取，插件不关心</w:t>
      </w:r>
    </w:p>
    <w:p w14:paraId="75BD1706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3.6 双向转换引擎</w:t>
      </w:r>
    </w:p>
    <w:p w14:paraId="40CEE2D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3.6.1 原始 → 可视化（打开模板时）</w:t>
      </w:r>
    </w:p>
    <w:p w14:paraId="5E59576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产品前端发送 convertToVisual，携带指标元数据映射表（expression → 指标信息）</w:t>
      </w:r>
    </w:p>
    <w:p w14:paraId="0933894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插件扫描文档，用正则匹配所有 {{...}} 表达式</w:t>
      </w:r>
    </w:p>
    <w:p w14:paraId="2A99998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对每个表达式，查找映射表中的匹配指标</w:t>
      </w:r>
    </w:p>
    <w:p w14:paraId="56618D6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创建 Content Control，写入精简的 Tag 元数据</w:t>
      </w:r>
    </w:p>
    <w:p w14:paraId="38F8F51C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替换原始文本为可视化标签</w:t>
      </w:r>
    </w:p>
    <w:p w14:paraId="6DA2274F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3.6.2 可视化 → 原始（保存/预览时）</w:t>
      </w:r>
    </w:p>
    <w:p w14:paraId="4C8D277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产品前端发送 convertToRaw</w:t>
      </w:r>
    </w:p>
    <w:p w14:paraId="29FF41A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插件遍历所有 Content Control，读取 Tag</w:t>
      </w:r>
    </w:p>
    <w:p w14:paraId="38C36D7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根据 type 和 paramValues 生成原始模板表达式</w:t>
      </w:r>
    </w:p>
    <w:p w14:paraId="1588D4C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将 Content Control 替换为纯文本</w:t>
      </w:r>
    </w:p>
    <w:p w14:paraId="7813EED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通过 convertDone 返回结果给产品前端</w:t>
      </w:r>
    </w:p>
    <w:p w14:paraId="4E2109B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3.6.3 转换映射规则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6"/>
        <w:gridCol w:w="4300"/>
      </w:tblGrid>
      <w:tr w14:paraId="79661B51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4F8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指标类型</w:t>
            </w:r>
          </w:p>
        </w:tc>
        <w:tc>
          <w:tcPr>
            <w:tcW w:w="3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051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paramValues</w:t>
            </w:r>
          </w:p>
        </w:tc>
        <w:tc>
          <w:tcPr>
            <w:tcW w:w="43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991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生成的模板语法</w:t>
            </w:r>
          </w:p>
        </w:tc>
      </w:tr>
      <w:tr w14:paraId="6E22F4E9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911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文本类</w:t>
            </w:r>
          </w:p>
        </w:tc>
        <w:tc>
          <w:tcPr>
            <w:tcW w:w="3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4C8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code=JK4816, field=year</w:t>
            </w:r>
          </w:p>
        </w:tc>
        <w:tc>
          <w:tcPr>
            <w:tcW w:w="43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4E5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{{JK4816.get("year")}}</w:t>
            </w:r>
          </w:p>
        </w:tc>
      </w:tr>
      <w:tr w14:paraId="78E64CE9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73F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图表类</w:t>
            </w:r>
          </w:p>
        </w:tc>
        <w:tc>
          <w:tcPr>
            <w:tcW w:w="3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3BC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code=JK3008, dataSource=JK1959..</w:t>
            </w:r>
          </w:p>
        </w:tc>
        <w:tc>
          <w:tcPr>
            <w:tcW w:w="43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CF0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{{put("JK3008",data("JK1959.."))}}</w:t>
            </w:r>
          </w:p>
        </w:tc>
      </w:tr>
      <w:tr w14:paraId="1CC8F9D4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903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条件-有数据</w:t>
            </w:r>
          </w:p>
        </w:tc>
        <w:tc>
          <w:tcPr>
            <w:tcW w:w="3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CC7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bindIndicator=JK4816</w:t>
            </w:r>
          </w:p>
        </w:tc>
        <w:tc>
          <w:tcPr>
            <w:tcW w:w="43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811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{{?JK4816 instanceof T(java.util.Map)}}</w:t>
            </w:r>
          </w:p>
        </w:tc>
      </w:tr>
      <w:tr w14:paraId="46CD31DD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55F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日期类</w:t>
            </w:r>
          </w:p>
        </w:tc>
        <w:tc>
          <w:tcPr>
            <w:tcW w:w="3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941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format=yyyy年MM月dd日</w:t>
            </w:r>
          </w:p>
        </w:tc>
        <w:tc>
          <w:tcPr>
            <w:tcW w:w="43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DA5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{{f(now(),"yyyy年MM月dd日")}}</w:t>
            </w:r>
          </w:p>
        </w:tc>
      </w:tr>
    </w:tbl>
    <w:p w14:paraId="1F51BD66">
      <w:r>
        <w:br w:type="page"/>
      </w:r>
    </w:p>
    <w:p w14:paraId="224F517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四、AI 生成类指标设计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010E3A3A">
        <w:tc>
          <w:tcPr>
            <w:tcW w:w="9506" w:type="dxa"/>
            <w:tcBorders>
              <w:top w:val="nil"/>
              <w:left w:val="nil"/>
              <w:bottom w:val="single" w:color="7C3AED" w:sz="4" w:space="0"/>
              <w:right w:val="nil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47E0D"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22"/>
                <w:szCs w:val="22"/>
              </w:rPr>
              <w:t>🤖 基于提示词 + 接口数据，由大模型生成报告内容</w:t>
            </w:r>
          </w:p>
        </w:tc>
      </w:tr>
    </w:tbl>
    <w:p w14:paraId="322AF2EF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5.1 场景说明</w:t>
      </w:r>
    </w:p>
    <w:p w14:paraId="7426ED06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报告中有一类内容不是直接取接口返回值，而是需要基于接口数据进行智能分析和文字生成。例如：</w:t>
      </w:r>
    </w:p>
    <w:p w14:paraId="5B78A90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“本季度诉求总量同比上升 12.5%，主要集中在社保统筹服务和劳动权益两个领域…”——需要综合多个指标数据生成研判性描述</w:t>
      </w:r>
    </w:p>
    <w:p w14:paraId="4AEBBCE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“与上季度相比，热点诉求类型发生明显变化…”——需要对比分析并用自然语言总结</w:t>
      </w:r>
    </w:p>
    <w:p w14:paraId="6FA8221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“建议加强对 XX 类型诉求的处置力度…”——需要基于数据趋势生成建议</w:t>
      </w:r>
    </w:p>
    <w:p w14:paraId="4E6DB669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这类内容的实现方式是：将接口返回的数据作为上下文，加上业务人员配置的提示词模板，调用大模型（如 Claude/GPT）生成文字，填入报告。</w:t>
      </w:r>
    </w:p>
    <w:p w14:paraId="2244434C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7.2 指标类型扩展：ai_generate</w:t>
      </w:r>
    </w:p>
    <w:p w14:paraId="3256351D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在现有指标类型（text / number / percent / chart / table / condition）基础上，新增 ai_generate 类型：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006"/>
      </w:tblGrid>
      <w:tr w14:paraId="06B3A269">
        <w:trPr>
          <w:tblHeader/>
        </w:trPr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8B8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4B2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3713F0B"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1A2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indicator_type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E55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ai_generate</w:t>
            </w:r>
          </w:p>
        </w:tc>
      </w:tr>
      <w:tr w14:paraId="0B8833F5"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12D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指标库图标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A94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🤖 AI 生成</w:t>
            </w:r>
          </w:p>
        </w:tc>
      </w:tr>
      <w:tr w14:paraId="1202F188"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990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文档中的标签样式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E7A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紫色标签，区别于普通指标</w:t>
            </w:r>
          </w:p>
        </w:tc>
      </w:tr>
      <w:tr w14:paraId="79FB7A5C"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C6B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编辑态显示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A41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显示提示词摘要 + 关联数据接口名称</w:t>
            </w:r>
          </w:p>
        </w:tc>
      </w:tr>
      <w:tr w14:paraId="19B68D96"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4DB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报告生成时</w:t>
            </w:r>
          </w:p>
        </w:tc>
        <w:tc>
          <w:tcPr>
            <w:tcW w:w="7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C03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后端调用大模型 API，生成文本填入报告</w:t>
            </w:r>
          </w:p>
        </w:tc>
      </w:tr>
    </w:tbl>
    <w:p w14:paraId="2CE857BD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6.3 AI 生成类指标的参数定义</w:t>
      </w:r>
    </w:p>
    <w:p w14:paraId="500DDA99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与普通指标一样，AI 生成类指标的参数也在产品后端定义，通过配置面板编辑：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600"/>
        <w:gridCol w:w="4306"/>
      </w:tblGrid>
      <w:tr w14:paraId="29C09049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B6D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 Key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B99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参数名称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1EE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控件类型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7AF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F5147B6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67B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promptTemplate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67C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提示词模板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3C5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textarea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023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支持变量插值的提示词，如：请根据以下数据分析本季度诉求热点：{data}</w:t>
            </w:r>
          </w:p>
        </w:tc>
      </w:tr>
      <w:tr w14:paraId="1A8C6AFE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F76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dataSources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C38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关联数据接口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EC7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multiselect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ABA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选择一个或多个数据接口，其返回数据将作为提示词上下文</w:t>
            </w:r>
          </w:p>
        </w:tc>
      </w:tr>
      <w:tr w14:paraId="233BB6EF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B6E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modelProvider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7AD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模型服务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7FF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select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018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选择大模型服务（如 Claude / GPT / 本地模型）</w:t>
            </w:r>
          </w:p>
        </w:tc>
      </w:tr>
      <w:tr w14:paraId="7E7F73B2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DA6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temperature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74A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创意度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253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number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7C9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调节生成内容的发散程度，范围 0-1，默认 0.3</w:t>
            </w:r>
          </w:p>
        </w:tc>
      </w:tr>
      <w:tr w14:paraId="44B27FE7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672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maxLength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C49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最大字数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43A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number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127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生成内容的最大字符数，默认 500</w:t>
            </w:r>
          </w:p>
        </w:tc>
      </w:tr>
      <w:tr w14:paraId="51F64FF0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CB3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outputFormat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7CB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输出格式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54C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select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42F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纯文本 / 带标题分段 / 带序号列表</w:t>
            </w:r>
          </w:p>
        </w:tc>
      </w:tr>
      <w:tr w14:paraId="746447EB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0D5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reviewRequired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C7A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需人工审核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106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switch</w:t>
            </w:r>
          </w:p>
        </w:tc>
        <w:tc>
          <w:tcPr>
            <w:tcW w:w="43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FBD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生成后是否需要人工确认才能填入报告</w:t>
            </w:r>
          </w:p>
        </w:tc>
      </w:tr>
    </w:tbl>
    <w:p w14:paraId="093FFD4E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4.4 提示词模板设计</w:t>
      </w:r>
    </w:p>
    <w:p w14:paraId="4CCC04FB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4.4.1 变量插值机制</w:t>
      </w:r>
    </w:p>
    <w:p w14:paraId="41ED56B5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提示词模板支持用 {variable} 语法插入动态数据：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706"/>
        <w:gridCol w:w="3800"/>
      </w:tblGrid>
      <w:tr w14:paraId="69D2542B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A87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变量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243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209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151029C0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A3C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{data}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E2E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所有关联接口的返回数据（JSON 格式）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2FB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自动填充接口返回的全部数据</w:t>
            </w:r>
          </w:p>
        </w:tc>
      </w:tr>
      <w:tr w14:paraId="53740F23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3DF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{data.JK3008}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EC3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指定接口的返回数据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F95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仅填充 JK3008 接口的数据</w:t>
            </w:r>
          </w:p>
        </w:tc>
      </w:tr>
      <w:tr w14:paraId="25760CAF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CDD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{period}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3F5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报告期间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62F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如：2025年第一季度</w:t>
            </w:r>
          </w:p>
        </w:tc>
      </w:tr>
      <w:tr w14:paraId="65F2AF30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29D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{area}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CF2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报告地区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DF1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如：广州市</w:t>
            </w:r>
          </w:p>
        </w:tc>
      </w:tr>
      <w:tr w14:paraId="00097D6B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546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{prevData}</w:t>
            </w:r>
          </w:p>
        </w:tc>
        <w:tc>
          <w:tcPr>
            <w:tcW w:w="37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F7F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上一期同指标数据</w:t>
            </w:r>
          </w:p>
        </w:tc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1A4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用于同比/环比分析</w:t>
            </w:r>
          </w:p>
        </w:tc>
      </w:tr>
    </w:tbl>
    <w:p w14:paraId="061DA55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4.4.2 提示词示例</w:t>
      </w:r>
    </w:p>
    <w:p w14:paraId="2B2A3495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示例 1：总体概况分析</w:t>
      </w:r>
    </w:p>
    <w:p w14:paraId="3E17D44B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提示词模板：</w:t>
      </w:r>
    </w:p>
    <w:p w14:paraId="0D90B7F5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你是一位数据分析师。请根据以下 {period} {area} 的数据，</w:t>
      </w:r>
    </w:p>
    <w:p w14:paraId="4ABBF355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撰写一段简洁的总体概况分析（200字内）：</w:t>
      </w:r>
    </w:p>
    <w:p w14:paraId="2451B8D7">
      <w:pPr>
        <w:shd w:val="clear" w:fill="F3F4F6"/>
        <w:spacing w:after="0" w:line="280" w:lineRule="auto"/>
        <w:ind w:left="400"/>
      </w:pPr>
    </w:p>
    <w:p w14:paraId="2D344B9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受理总量：{data.JK4816.work_count}</w:t>
      </w:r>
    </w:p>
    <w:p w14:paraId="1C547342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同比变化：{data.JK4816.mom_ratio_desc}</w:t>
      </w:r>
    </w:p>
    <w:p w14:paraId="0BA3C9C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咨询类占比：{data.JK4816.zx_ratio}%</w:t>
      </w:r>
    </w:p>
    <w:p w14:paraId="5C5E4564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投诉举报占比：{data.JK4816.tsjb_ratio}%</w:t>
      </w:r>
    </w:p>
    <w:p w14:paraId="7334646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办结满意率：{data.JK4816.bjmy_ratio}%</w:t>
      </w:r>
    </w:p>
    <w:p w14:paraId="0336681F">
      <w:pPr>
        <w:shd w:val="clear" w:fill="F3F4F6"/>
        <w:spacing w:after="0" w:line="280" w:lineRule="auto"/>
        <w:ind w:left="400"/>
      </w:pPr>
    </w:p>
    <w:p w14:paraId="1CC971BF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要求：客观描述数据变化，指出显著趋势，语言简练正式。</w:t>
      </w:r>
    </w:p>
    <w:p w14:paraId="101DC160">
      <w:pPr>
        <w:spacing w:before="120"/>
      </w:pPr>
    </w:p>
    <w:p w14:paraId="6D5CFF13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// 示例 2：诉求热点研判</w:t>
      </w:r>
    </w:p>
    <w:p w14:paraId="74F2D895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提示词模板：</w:t>
      </w:r>
    </w:p>
    <w:p w14:paraId="24F326C9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请根据以下 {period} {area} 的诉求热点数据，</w:t>
      </w:r>
    </w:p>
    <w:p w14:paraId="1F7CF296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分析排名前 5 的诉求类型及其变化趋势：</w:t>
      </w:r>
    </w:p>
    <w:p w14:paraId="1ACB121A">
      <w:pPr>
        <w:shd w:val="clear" w:fill="F3F4F6"/>
        <w:spacing w:after="0" w:line="280" w:lineRule="auto"/>
        <w:ind w:left="400"/>
      </w:pPr>
    </w:p>
    <w:p w14:paraId="070B07BD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本期热点：{data.JK3008}</w:t>
      </w:r>
    </w:p>
    <w:p w14:paraId="58051F80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上期热点：{prevData.JK3008}</w:t>
      </w:r>
    </w:p>
    <w:p w14:paraId="60BA927F">
      <w:pPr>
        <w:shd w:val="clear" w:fill="F3F4F6"/>
        <w:spacing w:after="0" w:line="280" w:lineRule="auto"/>
        <w:ind w:left="400"/>
      </w:pPr>
    </w:p>
    <w:p w14:paraId="5BA7A81A">
      <w:pPr>
        <w:shd w:val="clear" w:fill="F3F4F6"/>
        <w:spacing w:after="0" w:line="280" w:lineRule="auto"/>
        <w:ind w:left="400"/>
      </w:pPr>
      <w:r>
        <w:rPr>
          <w:rFonts w:ascii="Consolas" w:hAnsi="Consolas" w:eastAsia="Consolas" w:cs="Consolas"/>
          <w:color w:val="1F2937"/>
          <w:sz w:val="18"/>
          <w:szCs w:val="18"/>
        </w:rPr>
        <w:t>要求：1.指出排名变化  2.分析可能原因  3.给出建议。</w:t>
      </w:r>
    </w:p>
    <w:p w14:paraId="49E13388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4.5 三端分工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2200"/>
        <w:gridCol w:w="2506"/>
      </w:tblGrid>
      <w:tr w14:paraId="20A7E97D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0D4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18C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产品前端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9FC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薄插件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F05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产品后端</w:t>
            </w:r>
          </w:p>
        </w:tc>
      </w:tr>
      <w:tr w14:paraId="5216A457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5CA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指标库展示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52A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显示 AI 类型标签（紫色 🤖）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E11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223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提供指标元数据</w:t>
            </w:r>
          </w:p>
        </w:tc>
      </w:tr>
      <w:tr w14:paraId="68919743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B0B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拖拽插入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F70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发送 insertIndicator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18A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创建 Content Control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F50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</w:tr>
      <w:tr w14:paraId="7DEDA57B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CB3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提示词编辑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733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配置面板中的 textarea 控件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631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4B2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存储提示词模板</w:t>
            </w:r>
          </w:p>
        </w:tc>
      </w:tr>
      <w:tr w14:paraId="2CC0F356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C76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参数配置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062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模型选择、温度、字数、格式等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B7A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存储 paramValues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7A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提供参数定义</w:t>
            </w:r>
          </w:p>
        </w:tc>
      </w:tr>
      <w:tr w14:paraId="24E87D30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43C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报告生成时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8A3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56B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C88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调用数据接口→组装提示词→调用 LLM→填入报告</w:t>
            </w:r>
          </w:p>
        </w:tc>
      </w:tr>
      <w:tr w14:paraId="6914C468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4E4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审核流程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88E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展示生成内容、确认/编辑/重新生成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6C7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―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7C6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✓ 审核状态管理</w:t>
            </w:r>
          </w:p>
        </w:tc>
      </w:tr>
    </w:tbl>
    <w:p w14:paraId="2519DB1D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4.6 报告生成时的执行流程</w:t>
      </w:r>
    </w:p>
    <w:p w14:paraId="57DC0F6B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AI 生成类指标在报告生成阶段（而非模板编辑阶段）执行内容生成：</w:t>
      </w:r>
    </w:p>
    <w:p w14:paraId="692B945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报告引擎解析模板，识别到 ai_generate 类型的模板表达式</w:t>
      </w:r>
    </w:p>
    <w:p w14:paraId="1D20C52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从 Tag 中的 paramValues 获取提示词模板、关联数据接口、模型配置</w:t>
      </w:r>
    </w:p>
    <w:p w14:paraId="07DA56F2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调用关联的数据接口，获取实时数据</w:t>
      </w:r>
    </w:p>
    <w:p w14:paraId="2B18879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将数据填充到提示词模板的 {variable} 变量中，组装最终 Prompt</w:t>
      </w:r>
    </w:p>
    <w:p w14:paraId="36BADDF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调用大模型 API（如 Claude API），传入组装后的 Prompt</w:t>
      </w:r>
    </w:p>
    <w:p w14:paraId="0D9D88F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获取生成内容，按输出格式处理</w:t>
      </w:r>
    </w:p>
    <w:p w14:paraId="78DD90FC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如配置了“需人工审核”，进入审核队列；否则直接填入报告</w:t>
      </w:r>
    </w:p>
    <w:p w14:paraId="7AC1CF18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4.7 数据库扩展</w:t>
      </w:r>
    </w:p>
    <w:p w14:paraId="35C03EDC">
      <w:pPr>
        <w:spacing w:after="120" w:line="360" w:lineRule="auto"/>
      </w:pPr>
      <w:r>
        <w:rPr>
          <w:rFonts w:ascii="微软雅黑" w:hAnsi="微软雅黑" w:eastAsia="微软雅黑" w:cs="微软雅黑"/>
          <w:color w:val="374151"/>
          <w:sz w:val="21"/>
          <w:szCs w:val="21"/>
        </w:rPr>
        <w:t>在现有 t_indicator_params 表的基础上，新增一张表存储 AI 生成相关配置：</w:t>
      </w:r>
    </w:p>
    <w:p w14:paraId="5B46F71C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1A1A2E"/>
          <w:sz w:val="21"/>
          <w:szCs w:val="21"/>
        </w:rPr>
        <w:t>t_ai_prompt_config（AI 提示词配置表）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106"/>
      </w:tblGrid>
      <w:tr w14:paraId="0B33D066"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A34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3C6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4E4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45307AB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88A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8AE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BIGINT PK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544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主键</w:t>
            </w:r>
          </w:p>
        </w:tc>
      </w:tr>
      <w:tr w14:paraId="610EF7C9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BBD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indicator_id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2BD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BIGINT FK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FCC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关联 t_indicator_metadata.id</w:t>
            </w:r>
          </w:p>
        </w:tc>
      </w:tr>
      <w:tr w14:paraId="7CAFED5E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E28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prompt_template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FB7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TEXT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025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提示词模板，含 {variable} 变量占位符</w:t>
            </w:r>
          </w:p>
        </w:tc>
      </w:tr>
      <w:tr w14:paraId="51EA064D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111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datasource_ids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ED8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VARCHAR(500)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627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关联的数据接口 ID 列表（JSON 数组）</w:t>
            </w:r>
          </w:p>
        </w:tc>
      </w:tr>
      <w:tr w14:paraId="30223004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D12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model_provider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038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VARCHAR(50)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64B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模型服务：claude / gpt / local</w:t>
            </w:r>
          </w:p>
        </w:tc>
      </w:tr>
      <w:tr w14:paraId="63000885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5BD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model_name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658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VARCHAR(100)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857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具体模型，如 claude-sonnet-4-20250514</w:t>
            </w:r>
          </w:p>
        </w:tc>
      </w:tr>
      <w:tr w14:paraId="532AD8A5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895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temperature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8D1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DECIMAL(3,2)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61A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温度参数，默认 0.3</w:t>
            </w:r>
          </w:p>
        </w:tc>
      </w:tr>
      <w:tr w14:paraId="3A9AB4BA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DA4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max_tokens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DE6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INT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589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最大 Token 数，默认 1000</w:t>
            </w:r>
          </w:p>
        </w:tc>
      </w:tr>
      <w:tr w14:paraId="2D0B0FD0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784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output_format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331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VARCHAR(50)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AC4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输出格式：plain / paragraphs / list</w:t>
            </w:r>
          </w:p>
        </w:tc>
      </w:tr>
      <w:tr w14:paraId="784DA5D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477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review_required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093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TINYINT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06F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是否需人工审核</w:t>
            </w:r>
          </w:p>
        </w:tc>
      </w:tr>
      <w:tr w14:paraId="58D17AA1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E02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system_prompt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C21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TEXT</w:t>
            </w:r>
          </w:p>
        </w:tc>
        <w:tc>
          <w:tcPr>
            <w:tcW w:w="5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B15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系统提示词（可选），如角色设定</w:t>
            </w:r>
          </w:p>
        </w:tc>
      </w:tr>
    </w:tbl>
    <w:p w14:paraId="0F7C88B3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4.8 API 扩展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500"/>
        <w:gridCol w:w="4806"/>
      </w:tblGrid>
      <w:tr w14:paraId="5A5AE0E4">
        <w:trPr>
          <w:tblHeader/>
        </w:trP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E69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AA0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8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84A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E7AA019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0F2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/api/admin/indicators/{id}/prompt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F66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GET/PUT</w:t>
            </w:r>
          </w:p>
        </w:tc>
        <w:tc>
          <w:tcPr>
            <w:tcW w:w="48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D48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管理后台编辑 AI 提示词配置</w:t>
            </w:r>
          </w:p>
        </w:tc>
      </w:tr>
      <w:tr w14:paraId="2CE79E71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8B3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/api/template/ai-preview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1A6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48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098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传入提示词模板 + 数据，调用 LLM 返回预览生成内容</w:t>
            </w:r>
          </w:p>
        </w:tc>
      </w:tr>
      <w:tr w14:paraId="236EA1E2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B65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/api/template/ai-review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F7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GET/POST</w:t>
            </w:r>
          </w:p>
        </w:tc>
        <w:tc>
          <w:tcPr>
            <w:tcW w:w="48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58C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查看/审核 AI 生成的内容</w:t>
            </w:r>
          </w:p>
        </w:tc>
      </w:tr>
    </w:tbl>
    <w:p w14:paraId="6C5B7D15">
      <w:pPr>
        <w:spacing w:before="200"/>
      </w:pP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294CA4F">
        <w:tc>
          <w:tcPr>
            <w:tcW w:w="9506" w:type="dxa"/>
            <w:tcBorders>
              <w:top w:val="single" w:color="7C3AED" w:sz="0" w:space="0"/>
              <w:left w:val="single" w:color="7C3AED" w:sz="14" w:space="0"/>
              <w:bottom w:val="single" w:color="7C3AED" w:sz="0" w:space="0"/>
              <w:right w:val="single" w:color="7C3AED" w:sz="0" w:space="0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7B4211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5B21B6"/>
                <w:sz w:val="21"/>
                <w:szCs w:val="21"/>
              </w:rPr>
              <w:t>产品前端配置面板增强</w:t>
            </w:r>
          </w:p>
          <w:p w14:paraId="31CA1A78">
            <w:pPr>
              <w:spacing w:after="40" w:line="340" w:lineRule="auto"/>
            </w:pPr>
            <w:r>
              <w:rPr>
                <w:rFonts w:ascii="微软雅黑" w:hAnsi="微软雅黑" w:eastAsia="微软雅黑" w:cs="微软雅黑"/>
                <w:color w:val="4C1D95"/>
                <w:sz w:val="20"/>
                <w:szCs w:val="20"/>
              </w:rPr>
              <w:t>当用户点击 AI 生成类指标的 ⚙ 配置时，参数配置面板的“接口参数” Tab 中会显示提示词编辑器（textarea 控件，支持变量插入快捷键）、数据接口多选、模型选择等控件。这些控件的渲染由产品前端的动态表单机制自动处理，仅需在后端定义 input_type = textarea 即可。</w:t>
            </w:r>
          </w:p>
        </w:tc>
      </w:tr>
    </w:tbl>
    <w:p w14:paraId="487C318D">
      <w:r>
        <w:br w:type="page"/>
      </w:r>
    </w:p>
    <w:p w14:paraId="4549475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五、端到端交互流程</w:t>
      </w:r>
    </w:p>
    <w:p w14:paraId="1CA5C1B2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5.1 打开模板编辑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906"/>
      </w:tblGrid>
      <w:tr w14:paraId="0492BEEB">
        <w:trPr>
          <w:tblHeader/>
        </w:trPr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700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B67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D88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14:paraId="784B6181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1E1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D65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FCA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加载编辑页，调用后端 GET /api/template/indicators 获取指标元数据</w:t>
            </w:r>
          </w:p>
        </w:tc>
      </w:tr>
      <w:tr w14:paraId="2E3DE2C2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053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50A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E5F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渲染左侧指标库面板、顶部工具栏</w:t>
            </w:r>
          </w:p>
        </w:tc>
      </w:tr>
      <w:tr w14:paraId="4232A9B9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A8A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D27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46E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初始化 OnlyOffice 编辑器（加载模板文件）</w:t>
            </w:r>
          </w:p>
        </w:tc>
      </w:tr>
      <w:tr w14:paraId="1E2363F6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1CE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116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578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发送 convertToVisual 给插件，携带指标映射表</w:t>
            </w:r>
          </w:p>
        </w:tc>
      </w:tr>
      <w:tr w14:paraId="5D9C5038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1E2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926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CF2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扫描文档、匹配模板语法、创建 Content Control、替换为可视化标签</w:t>
            </w:r>
          </w:p>
        </w:tc>
      </w:tr>
      <w:tr w14:paraId="3761D71D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46E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101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6BA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发送 convertDone 给产品前端</w:t>
            </w:r>
          </w:p>
        </w:tc>
      </w:tr>
      <w:tr w14:paraId="4B4732D3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155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F90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627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编辑页就绪，业务人员可开始编辑</w:t>
            </w:r>
          </w:p>
        </w:tc>
      </w:tr>
    </w:tbl>
    <w:p w14:paraId="3B5B4C0B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7.2 拖拽插入指标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906"/>
      </w:tblGrid>
      <w:tr w14:paraId="6187F267">
        <w:trPr>
          <w:tblHeader/>
        </w:trPr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C88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1B6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E40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14:paraId="70BFC3B5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A85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47B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538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用户在指标库拖拽指标项，释放到编辑器区域</w:t>
            </w:r>
          </w:p>
        </w:tc>
      </w:tr>
      <w:tr w14:paraId="46779459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158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E1E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371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发送 insertIndicator 给插件，携带指标信息 + 参数默认值</w:t>
            </w:r>
          </w:p>
        </w:tc>
      </w:tr>
      <w:tr w14:paraId="0D0855DC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033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CBA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6D0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在光标位置创建 Content Control，写入 Tag</w:t>
            </w:r>
          </w:p>
        </w:tc>
      </w:tr>
      <w:tr w14:paraId="0C638E43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239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E89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E78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发送 insertDone 给产品前端</w:t>
            </w:r>
          </w:p>
        </w:tc>
      </w:tr>
      <w:tr w14:paraId="729C5E95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E91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DEF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0DF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显示插入成功提示</w:t>
            </w:r>
          </w:p>
        </w:tc>
      </w:tr>
    </w:tbl>
    <w:p w14:paraId="695BE676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6.3 配置指标参数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906"/>
      </w:tblGrid>
      <w:tr w14:paraId="4AC8EE9B">
        <w:trPr>
          <w:tblHeader/>
        </w:trPr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CD5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41D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122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14:paraId="0AB845E9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BFF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F98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8D2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用户点击文档中标签，插件发送 tagClicked（携带 uid + paramValues）</w:t>
            </w:r>
          </w:p>
        </w:tc>
      </w:tr>
      <w:tr w14:paraId="0FB7CF1D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BDE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593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325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根据指标 ID 从缓存查找 params 完整定义</w:t>
            </w:r>
          </w:p>
        </w:tc>
      </w:tr>
      <w:tr w14:paraId="6B34697D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ABF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607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6CD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如有 optionsSource，调用后端接口加载最新下拉选项</w:t>
            </w:r>
          </w:p>
        </w:tc>
      </w:tr>
      <w:tr w14:paraId="75C695DD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2B8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2F7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A63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渲染右侧配置面板，动态生成表单控件</w:t>
            </w:r>
          </w:p>
        </w:tc>
      </w:tr>
      <w:tr w14:paraId="41266008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036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995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088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用户修改参数，点击保存，发送 updateParams 给插件</w:t>
            </w:r>
          </w:p>
        </w:tc>
      </w:tr>
      <w:tr w14:paraId="0EBC344E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81B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38C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EF3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更新 Content Control Tag 中的 paramValues</w:t>
            </w:r>
          </w:p>
        </w:tc>
      </w:tr>
      <w:tr w14:paraId="24A126E0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226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CF0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F54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发送 updateDone，产品前端关闭面板显示成功</w:t>
            </w:r>
          </w:p>
        </w:tc>
      </w:tr>
    </w:tbl>
    <w:p w14:paraId="39C09389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6.4 保存模板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906"/>
      </w:tblGrid>
      <w:tr w14:paraId="4FCEF760">
        <w:trPr>
          <w:tblHeader/>
        </w:trPr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570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07D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849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14:paraId="65236B13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5B1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37A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672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用户点击保存，发送 convertToRaw 给插件</w:t>
            </w:r>
          </w:p>
        </w:tc>
      </w:tr>
      <w:tr w14:paraId="65FE4669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243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8E9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C35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执行可视化→原始转换，返回 convertDone</w:t>
            </w:r>
          </w:p>
        </w:tc>
      </w:tr>
      <w:tr w14:paraId="23EAB956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B3C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36F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E26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收到原始模板内容，调用后端 POST /api/template/save</w:t>
            </w:r>
          </w:p>
        </w:tc>
      </w:tr>
      <w:tr w14:paraId="2352E971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4A9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DD4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产品后端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1DD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存储模板文件，返回保存结果</w:t>
            </w:r>
          </w:p>
        </w:tc>
      </w:tr>
      <w:tr w14:paraId="570862F2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5F0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AC9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9EBF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显示保存成功提示</w:t>
            </w:r>
          </w:p>
        </w:tc>
      </w:tr>
    </w:tbl>
    <w:p w14:paraId="656D1DC4">
      <w:r>
        <w:br w:type="page"/>
      </w:r>
    </w:p>
    <w:p w14:paraId="119A1153">
      <w:pPr>
        <w:pStyle w:val="2"/>
        <w:spacing w:before="36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2B5797"/>
          <w:sz w:val="32"/>
          <w:szCs w:val="32"/>
        </w:rPr>
        <w:t>六、开发计划与分工</w:t>
      </w:r>
    </w:p>
    <w:p w14:paraId="0F7611EF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5.1 分阶段开发计划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8"/>
        <w:gridCol w:w="1994"/>
        <w:gridCol w:w="2513"/>
        <w:gridCol w:w="1925"/>
        <w:gridCol w:w="820"/>
      </w:tblGrid>
      <w:tr w14:paraId="6DB12524">
        <w:trPr>
          <w:tblHeader/>
        </w:trPr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D51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51B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产品前端任务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446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薄插件任务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2E7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产品后端任务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CED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工期</w:t>
            </w:r>
          </w:p>
        </w:tc>
      </w:tr>
      <w:tr w14:paraId="540F698A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8EE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P0 PoC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8D4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通信机制验证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2E8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Content Control API 验证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036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数据库表结构确认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B29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1周</w:t>
            </w:r>
          </w:p>
        </w:tc>
      </w:tr>
      <w:tr w14:paraId="05C642A9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3E9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P1 基础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EDA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编辑页布局、Connector 封装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9F0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插件骨架、消息路由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87F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建表、指标查询 API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A5A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1周</w:t>
            </w:r>
          </w:p>
        </w:tc>
      </w:tr>
      <w:tr w14:paraId="27688044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927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P2 指标库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09B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指标库面板、搜索、拖拽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CE1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insert/remove 操作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916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录入现有指标数据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CF55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1.5周</w:t>
            </w:r>
          </w:p>
        </w:tc>
      </w:tr>
      <w:tr w14:paraId="3DA90223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F1E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P3 参数配置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692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配置面板、动态表单、图表预览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8D0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updateParams/getDocTags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BB4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参数定义数据、管理后台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404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2周</w:t>
            </w:r>
          </w:p>
        </w:tc>
      </w:tr>
      <w:tr w14:paraId="5F74DBEE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239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P4 转换引擎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37CA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触发转换的前端逻辑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D8E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双向转换引擎 + 校验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5DB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数据接口管理页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27D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1.5周</w:t>
            </w:r>
          </w:p>
        </w:tc>
      </w:tr>
      <w:tr w14:paraId="335A8E16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E07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P5 预览+保存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8C0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预览弹窗、保存流程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5953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convertToRaw 完善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A52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预览 API、保存 API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2FA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1周</w:t>
            </w:r>
          </w:p>
        </w:tc>
      </w:tr>
      <w:tr w14:paraId="2C40D6CA"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980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P6 联调验收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238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端到端联调、体验优化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743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Bug 修复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9DF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后端联调</w:t>
            </w:r>
          </w:p>
        </w:tc>
        <w:tc>
          <w:tcPr>
            <w:tcW w:w="9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C201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1.5周</w:t>
            </w:r>
          </w:p>
        </w:tc>
      </w:tr>
    </w:tbl>
    <w:p w14:paraId="5D40640F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C0392B"/>
          <w:sz w:val="22"/>
          <w:szCs w:val="22"/>
        </w:rPr>
        <w:t>总工期：约 10 周</w:t>
      </w:r>
    </w:p>
    <w:p w14:paraId="6830096E">
      <w:pPr>
        <w:pStyle w:val="3"/>
        <w:spacing w:before="300" w:after="16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7.2 团队配置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000"/>
        <w:gridCol w:w="1500"/>
        <w:gridCol w:w="5206"/>
      </w:tblGrid>
      <w:tr w14:paraId="12D2895B">
        <w:trPr>
          <w:tblHeader/>
        </w:trP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709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FDA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人数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04F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主责端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B77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7B6EF06C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C8B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前端开发 A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CFC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1人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185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C9D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编辑页布局、指标库面板、参数配置面板、动态表单</w:t>
            </w:r>
          </w:p>
        </w:tc>
      </w:tr>
      <w:tr w14:paraId="2B005D6B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107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前端开发 B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0FF2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1人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46E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薄插件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00A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插件开发、Content Control 操作、双向转换引擎</w:t>
            </w:r>
          </w:p>
        </w:tc>
      </w:tr>
      <w:tr w14:paraId="33B13769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7918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后端开发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1147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1人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B02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产品后端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4BF4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数据库、REST API、管理后台、预览/保存接口</w:t>
            </w:r>
          </w:p>
        </w:tc>
      </w:tr>
      <w:tr w14:paraId="6ECFB5AA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FAB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测试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507D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1人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7D8B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三端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0D09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通信测试、转换测试、参数配置回归</w:t>
            </w:r>
          </w:p>
        </w:tc>
      </w:tr>
      <w:tr w14:paraId="766D3F25"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4316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产品/UI</w:t>
            </w:r>
          </w:p>
        </w:tc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B150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0.5人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CB9E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产品前端</w:t>
            </w:r>
          </w:p>
        </w:tc>
        <w:tc>
          <w:tcPr>
            <w:tcW w:w="52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4D9C">
            <w:pPr>
              <w:spacing w:after="40"/>
            </w:pPr>
            <w:r>
              <w:rPr>
                <w:rFonts w:ascii="微软雅黑" w:hAnsi="微软雅黑" w:eastAsia="微软雅黑" w:cs="微软雅黑"/>
                <w:color w:val="374151"/>
                <w:sz w:val="19"/>
                <w:szCs w:val="19"/>
              </w:rPr>
              <w:t>交互设计、用户验收</w:t>
            </w:r>
          </w:p>
        </w:tc>
      </w:tr>
    </w:tbl>
    <w:p w14:paraId="5C3EAFED">
      <w:r>
        <w:br w:type="page"/>
      </w:r>
    </w:p>
    <w:p w14:paraId="70667ABA"/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FF739">
    <w:pPr>
      <w:jc w:val="center"/>
    </w:pPr>
    <w:r>
      <w:rPr>
        <w:rFonts w:ascii="微软雅黑" w:hAnsi="微软雅黑" w:eastAsia="微软雅黑" w:cs="微软雅黑"/>
        <w:color w:val="9CA3AF"/>
        <w:sz w:val="16"/>
        <w:szCs w:val="16"/>
      </w:rPr>
      <w:t xml:space="preserve">— </w:t>
    </w:r>
    <w:r>
      <w:rPr>
        <w:rFonts w:ascii="微软雅黑" w:hAnsi="微软雅黑" w:eastAsia="微软雅黑" w:cs="微软雅黑"/>
        <w:color w:val="9CA3AF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CA3AF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CA3AF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CA3AF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CA3AF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D07F7">
    <w:pPr>
      <w:jc w:val="right"/>
    </w:pPr>
    <w:r>
      <w:rPr>
        <w:rFonts w:ascii="微软雅黑" w:hAnsi="微软雅黑" w:eastAsia="微软雅黑" w:cs="微软雅黑"/>
        <w:color w:val="9CA3AF"/>
        <w:sz w:val="16"/>
        <w:szCs w:val="16"/>
      </w:rPr>
      <w:t>数据研判系统 · 模板编辑器 V4.0（产品前端 × 薄插件 × 产品后端）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7BE1E"/>
    <w:multiLevelType w:val="singleLevel"/>
    <w:tmpl w:val="EEE7BE1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D3A52AE"/>
    <w:multiLevelType w:val="singleLevel"/>
    <w:tmpl w:val="FD3A52A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FF99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7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微软雅黑" w:hAnsi="微软雅黑" w:eastAsia="微软雅黑" w:cs="微软雅黑"/>
      <w:b/>
      <w:bCs/>
      <w:color w:val="1A1A2E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微软雅黑" w:hAnsi="微软雅黑" w:eastAsia="微软雅黑" w:cs="微软雅黑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余海强</cp:lastModifiedBy>
  <dcterms:modified xsi:type="dcterms:W3CDTF">2026-04-08T10:12:09Z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D2337D10C1D8C3D179B9D569E79F5FF3_42</vt:lpwstr>
  </property>
</Properties>
</file>