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resume_116@gmail.com</w:t>
        <w:br/>
        <w:t>649.827.3162</w:t>
      </w:r>
    </w:p>
    <w:p>
      <w:r>
        <w:t>Essex Jct VT - Email me on Indeed: indeed.com/r//e8832e56b0377a52</w:t>
        <w:br/>
        <w:t>A scientist position in the pharmaceutical industry that allows me to contribute my skills and knowledge for the development of new drugs and assays.</w:t>
        <w:br/>
        <w:t>WORK EXPERIENCE www.sciencedirect.com - 2012 to Present</w:t>
        <w:br/>
        <w:t>1. Song X and Pan ZZ. ER_ agonist DPN counteracts the estrogenic activity of ERԱ agonist PPT in the mammary gland of ovariectomized Sprague Dawley rats. J Steroid Biochem Mol Biol 130:26-35 2012. http:// www.sciencedirect.com/science/article/pii/S0960076011002603</w:t>
        <w:br/>
        <w:t>2. Tan H Zhong Y and Pan ZZ. Autocrine regulation of cell proliferation by ERԱ in ERԱ-positive breast cancer cell lines. BMC Cancer 9:31(1-12) 2009. http://www.biomedcentral.com/1471-2407/9/31</w:t>
        <w:br/>
        <w:t>3. Pan ZZ Bruening W and Godwin AK. Involvement of RHO GTPases and ERK in synuclein-gamma enhanced cancer cell motility. Int J Oncol 29:1201-1205 2006. http://www.spandidos-publications.com/ijo/29/5/1201</w:t>
        <w:br/>
        <w:t>Assistant Professor in Oncology and Animal Science</w:t>
        <w:br/>
        <w:t>University of Vermont - 2005 to Present</w:t>
        <w:br/>
        <w:t>Meyers RA Wiley-VCH Verlag GmbH &amp; Co - 2005 to 2005</w:t>
        <w:br/>
        <w:t>4. Pan ZZ and Godwin AK. ONCOGENES. Encyclopedia of Molecular Cell Biology and Molecular Medicine 2nd Edition edited by Meyers RA Wiley-VCH Verlag GmbH &amp; Co. KgaA Weinheim 9:435-495 2005. http:// onlinelibrary.wiley.com/doi/10.1002/3527600906.mcb.200400064/abstract</w:t>
        <w:br/>
        <w:t>5. Pan ZZ Slater C Vanderveer L and Godwin AK. Effect of Erbitux on cell viability is correlated with the responsive signaling pathway(s) but not EGFR expression levels in ovarian tumor cells. Proc AACR Volume 46 Abstract #5052 2005. http://www.aacrmeetingabstracts.org/cgi/content/abstract/2005/1/1193</w:t>
        <w:br/>
        <w:t>6. Pan ZZ Vanderhyden B and Godwin AK. Gamma-synuclein transgenic mouse model in tumorigenesis Proc AACR Volume 45 Abstract #5108 2004. http://www.aacrmeetingabstracts.org/cgi/content/abstract/2004/1/1178-b</w:t>
        <w:br/>
        <w:t>Postdoctoral Fellow in Oncology</w:t>
        <w:br/>
        <w:t>Fox Chase Cancer Center - Philadelphia PA - 2001 to 2005</w:t>
        <w:br/>
        <w:t>www.molbiolcell.org - 2004 to 2004</w:t>
        <w:br/>
        <w:t>2004. http://www.molbiolcell.org/content/15/7/3106.long</w:t>
        <w:br/>
        <w:t>8. Frolov A. Chahwan S Ochs M Arnoletti JP Pan ZZ Favorova O Fletcher J von Mehren M Eisenberg B and Godwin AK. Response markers and the molecular mechanisms of action of gleevec in gastrointestinal stromal tumors. Mol. Can. Ther. 2:699-709 2003.</w:t>
        <w:br/>
        <w:t>http://mct.aacrjournals.org/content/2/8/699.long</w:t>
        <w:br/>
        <w:t>9. Lu Y * Pan ZZ* Devaux Y* and Ray P. PAK4 interacts with KGFR and participates in KGF-mediated inhibition of oxidant-induced cell death. J. Biol. Chem. 278:10374-80 2003. (*equal contribution). http:// www.jbc.org/content/278/12/10374.long</w:t>
        <w:br/>
        <w:t>10. Pan ZZ Bruening W Giasson BI Lee VM and Godwin AK. _-Synuclein promotes cancer cell survival and inhibits stress- and chemotherapy drug-induced apoptosis by modulating MAPK pathways. J. Biol Chem. 277:35050-35060 2002. http://www.jbc.org/content/277/38/35050.long</w:t>
        <w:br/>
        <w:t xml:space="preserve"> </w:t>
        <w:br/>
        <w:t>11. Pan ZZ Kronenberg MS Huang DY Sumoy L Rogina B Lichtler AC and Upholt WB. Msx2 expression in the apical ectoderm ridge is regulated by an Msx2 and Dlx5 binding site. Biochem. Biophys. Res. Commun. 290:955-961 2002.</w:t>
        <w:br/>
        <w:t>http://www.sciencedirect.com/science/article/pii/S0006291X01962941</w:t>
        <w:br/>
        <w:t>12. Pan ZZ Parkyn L Ray A and Ray P. Inducible lung-specific expression of RANTES: preferential recruitment of neutrophils. Am. J. Physiol. 279(4):L658-666 2000. http://ajplung.physiology.org/content/279/4/L658.full.pdf+html</w:t>
        <w:br/>
        <w:t>Postdoctoral Associate in Inflammation/Immunology</w:t>
        <w:br/>
        <w:t>Yale University - New Haven CT - 1997 to 2000</w:t>
        <w:br/>
        <w:t>RELEVANT EXPERIENCE AND EXPERTISE</w:t>
        <w:br/>
        <w:t>-- A dedicated and motivated biomedical research scientist with extensive knowledge and 10+ yrs hands-on experience in multiple disciplines including Oncology and Inflammation.</w:t>
        <w:br/>
        <w:t>-- Independent investigator and dedicated team player with strong capabilities in experiment planning and designing data collection and analyzing data organizing and interpretation/presentation.</w:t>
        <w:br/>
        <w:t>-- Research Experience and Expertise Areas</w:t>
        <w:br/>
        <w:t>*Oncology *Inflammation/Immunology *Animal models *Molecular biology *Cellular biology *Translational research *Biostatistics *Computer literacy *Supervising/managing</w:t>
        <w:br/>
        <w:t>-- In Vitro Pharmacology</w:t>
        <w:br/>
        <w:t xml:space="preserve"> Cell Proliferation Assays: MTT assay BrdU labeling cell proliferation rate/index.</w:t>
        <w:br/>
        <w:t xml:space="preserve"> Apoptosis Assays: TUNEL assay annexin V staining caspase assay etc.</w:t>
        <w:br/>
        <w:t xml:space="preserve"> Reporter-Based Assays: luciferase assays etc.</w:t>
        <w:br/>
        <w:t xml:space="preserve"> Mammalian Cell Culture: cancer and non-cancerous cell lines primary cells stem cells</w:t>
        <w:br/>
        <w:t>-- In Vivo Animal Models and Pharmacology</w:t>
        <w:br/>
        <w:t xml:space="preserve"> Transgenic Mouse Models: generated several transgenic mouse models for Oncology Inflammation and Developmental Biology.</w:t>
        <w:br/>
        <w:t xml:space="preserve"> Xenograft Tumor Nude Mouse Models: used for the efficacy and action/resistance mechanisms of anti- EGFR drug Erbitux</w:t>
        <w:br/>
        <w:t xml:space="preserve"> Lentivirus Infection Animal Models: used to infect rat mammary gland cells in vivo.</w:t>
        <w:br/>
        <w:t xml:space="preserve"> In Vivo Pharmacological Models: used for the studies of the ER-selective agonists PPT and DPN.</w:t>
        <w:br/>
        <w:t>-- Molecular Biology Cellular Biology and Histopathology</w:t>
        <w:br/>
        <w:t xml:space="preserve"> Cell transfection stable cell lines or pools generation.</w:t>
        <w:br/>
        <w:t xml:space="preserve"> Expertise in recombinant retrovirus and lentivirus production and transduction (in vitro cell lines and in vivo animal models; BSL2).</w:t>
        <w:br/>
        <w:t xml:space="preserve"> siRNA(plasmid and retrovirus) knock-down of genes of interests.</w:t>
        <w:br/>
        <w:t xml:space="preserve"> DNA: extraction cloning site-directed mutagenesis PCR Southern DNA sequencing analysis.</w:t>
        <w:br/>
        <w:t xml:space="preserve"> RNA and gene expression assays: RNA extraction RT-PCR Northern quantitative real-time PCR cDNA microarray assay.</w:t>
        <w:br/>
        <w:t xml:space="preserve"> Protein: protein lysate preparation and immunoprecipitation SDS-PAGE Western blot ELISA proteomics protein kinase assays protein overexpression in bacteria and yeast GST-fusion protein purification.</w:t>
        <w:br/>
        <w:t xml:space="preserve"> Expertise in fluorescence microscopy flow cytometry analysis (FACS) cell uptake/internalization.</w:t>
        <w:br/>
        <w:t xml:space="preserve"> Signal transduction: protein kinase assays protein-protein interaction signaling pathways.</w:t>
        <w:br/>
        <w:t xml:space="preserve"> Histopathology: tissue fixing paraffin block sectioning H&amp;E staining immunofluorescent staining immunohistochemical staining microimaging data capture and analysis.</w:t>
        <w:br/>
        <w:t>-- Others</w:t>
        <w:br/>
        <w:t>Computer Software/Programs: MS WORD Powerpoint Excel; SPSS JMP PASS; Photoshop; MacVector Vector NTI.</w:t>
        <w:br/>
        <w:t xml:space="preserve"> Principal or leading investigator in multiple projects.</w:t>
        <w:br/>
        <w:t xml:space="preserve"> Collaborated successfully with colleagues in multiple projects.</w:t>
        <w:br/>
        <w:t xml:space="preserve"> Demonstrated history of writing manuscripts grant proposals progress reports and communicating research progress in local and national scientific meetings.</w:t>
        <w:br/>
        <w:t>SELECTED ARTICLES (from &gt;17) AND ABSTRACTS</w:t>
        <w:br/>
        <w:t>EDUCATION</w:t>
        <w:br/>
        <w:t>MS in Developmental Biology</w:t>
        <w:br/>
        <w:t>Shandong University 1987</w:t>
        <w:br/>
        <w:t>BS in Biology</w:t>
        <w:br/>
        <w:t>Shandong Normal University 1984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