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resume_17@gmail.com</w:t>
        <w:br/>
        <w:t>400-082-9245</w:t>
        <w:br/>
        <w:t>Catherine Maddox Molecular Biologist</w:t>
        <w:br/>
        <w:t>Burlington VT - Email me on Indeed: indeed.com/r/Catherine-Maddox/735029ba63d17816</w:t>
        <w:br/>
        <w:t>Toxicologist with excellent written and oral communication. Manage multiple projects simultaneously and work independently in variety of environments. Learn laboratory procedures quickly. Generate maintain and analyze data.</w:t>
        <w:br/>
        <w:t>Willing to relocate: Anywhere</w:t>
        <w:br/>
        <w:t>Authorized to work in the US for any employer</w:t>
        <w:br/>
        <w:t>WORK EXPERIENCE</w:t>
        <w:br/>
        <w:t>General Biologist</w:t>
        <w:br/>
        <w:t>IAP World International - Beltsville MD - November 2010 to September 2015</w:t>
        <w:br/>
        <w:t>Work independently on various research projects to determine the genetic toxicological effect of compounds on avian species using DNA/RNA purification and quantification qPCR automated qPCR set-up primer testing and optimization. Other projects included geneotyping field-collected mice genetic determination of sex for multiple avian species and ELISAs.</w:t>
        <w:br/>
        <w:t>Maintain data from own project as well as maintain inventory and data for the lab as a whole for multiple studies including two multi-generational studies in Japanese quail.</w:t>
        <w:br/>
        <w:t>Protocol development and modifications for a variety of projects in the lab</w:t>
        <w:br/>
        <w:t>Data analysis using Excel and other statistical analysis programs</w:t>
        <w:br/>
        <w:t>Study Analyst</w:t>
        <w:br/>
        <w:t>WIL Research Laboratories LLC - Ashland OH - February 2008 to January 2010</w:t>
        <w:br/>
        <w:t>Authored clear reports concisely summarizing technical findings</w:t>
        <w:br/>
        <w:t xml:space="preserve"> Used keen attention to detail tracked ongoing results from 2-3 studies each week  Collaborated with technical writers life scientists and quality assurance personnel</w:t>
        <w:br/>
        <w:t>Made oral presentations of progress to entire staff</w:t>
        <w:br/>
        <w:t>Summer Scholar Life Plus LLC - West Lafayette IN - May 2006 to August 2006</w:t>
        <w:br/>
        <w:t>West Lafayette IN May-August 2006</w:t>
        <w:br/>
        <w:t xml:space="preserve"> Worked with the staff toxicologist to create protocol templates that maintain Good Laboratory Practices  Researched international toxicology standards and created reference library for internal use</w:t>
        <w:br/>
        <w:t xml:space="preserve"> Made oral presentations of progress to entire staff</w:t>
        <w:br/>
        <w:t>EDUCATION</w:t>
        <w:br/>
        <w:t>MS in Occupational and Environmental Health Thesis in Genetic Toxicology</w:t>
        <w:br/>
        <w:t>Univ. of Iowa - Iowa City IA 2005 to 2007</w:t>
        <w:br/>
        <w:t>BS in Natural Resources and Environmental Science</w:t>
        <w:br/>
        <w:t>Purdue Univ - West Lafayette IN 2001 to 2005</w:t>
        <w:br/>
        <w:t xml:space="preserve"> </w:t>
        <w:br/>
        <w:t>ADDITIONAL INFORMATION</w:t>
        <w:br/>
        <w:t>Technical Skills</w:t>
        <w:br/>
        <w:t xml:space="preserve"> DNA/RNA isolation purification and sequencing</w:t>
        <w:br/>
        <w:t xml:space="preserve"> DNA amplification (PCR)</w:t>
        <w:br/>
        <w:t xml:space="preserve"> DNA/RNA gel electrophoresis</w:t>
        <w:br/>
        <w:t xml:space="preserve"> DNA/ RNA quantification</w:t>
        <w:br/>
        <w:t xml:space="preserve"> RealTime PCR/qPCR</w:t>
        <w:br/>
        <w:t xml:space="preserve"> Automated PCR set-up</w:t>
        <w:br/>
        <w:t xml:space="preserve"> Primer testing and optimization</w:t>
        <w:br/>
        <w:t xml:space="preserve"> DNA sequence analysis</w:t>
        <w:br/>
        <w:t xml:space="preserve"> Tissue collection from various avian species and mice/rats</w:t>
        <w:br/>
        <w:t xml:space="preserve"> Blood collection and lymphocyte isolation</w:t>
        <w:br/>
        <w:t xml:space="preserve"> Cell staining and blood cell typing</w:t>
        <w:br/>
        <w:t xml:space="preserve"> Maintenance of bacterial stock</w:t>
        <w:br/>
        <w:t xml:space="preserve"> Big Blue Transgenic Assay</w:t>
        <w:br/>
        <w:t xml:space="preserve"> Aseptic Technique</w:t>
        <w:br/>
        <w:t xml:space="preserve"> Water Quality Analysis</w:t>
        <w:br/>
        <w:t xml:space="preserve"> Familiarity with OECD testing guidelines</w:t>
        <w:br/>
        <w:t xml:space="preserve"> Proficiency in Microsoft Office Suite: Word Excel PowerPoint and Access  Entrez tools from National Center of Biotechnology</w:t>
        <w:br/>
        <w:t>Publications:</w:t>
        <w:br/>
        <w:t>Fernie K.J. P.F.P. Henry R.J. Letcher C.M. Maddox B. Rattner D. Sprague E. Sverko D. Zaruk and N.K. Karouna-Renier. 2014. Exposure and potential effects of technical Short Chain Chlorinated Paraffins (SCCPs; C10-13 55.5% Cl) on captive American kestrels (Falco sparverius): Preliminary Findings. An Interim Report from an Ongoing Study Prepared for the United Nations Persistent Organic Pollutant Review Committee Request for Information for 31 July 2014.</w:t>
        <w:br/>
        <w:t>Karouna-Renier N.K. P.F.P. Henry C.M. Maddox S. Schultz and D. Sprague. 2014. Genomic hormonal and physiological responses in Japanese quail (Coturnix japonica) exposed over multiple generations to the flame retardant HBCD. SETAC 35th Annual Meeting Vancouver BC.</w:t>
        <w:br/>
        <w:t>Karouna-Renier N.K. Y. Chen P.F.P. Henry C.M. Maddox D. Sprague. 2013. Gene Expression Changes Across Multiple Generations of Japanese Quail Exposed to the Endocrine Active Chemical 17-Trenbolone. SETAC 34th Annual Meeting Nashville TN.</w:t>
        <w:br/>
        <w:t>Karouna-Renier N.K. C.M. Maddox P.F.P. Henry Y. Chen D. Sprague J.A. Green. 2012. Genomic effects of dietary exposure to [...] (HBCD) in Japanese quail (Cortunix japonica). Society of Environmental Toxicology and Chemistry North America. 33rd Annual Meeting; Long Beach CA.</w:t>
        <w:br/>
        <w:t>Henry P.F.P.  N.K. Karouna-Renier D. Sprague J. Green C.M. Maddox Y. Chen M.R. Bakst. 2012. Effects of [...] dietary exposure on reproductive measures in Japanese quail. Society of Environmental Toxicology and Chemistry North America. 33rd Annual Meeting; Long Beach CA.</w:t>
        <w:br/>
        <w:t>Chen Y. N.K. Karouna-Renier P.F.P. Henry C.M. Maddox D. Sprague. 2012. Expression of estradiol- responsive genes does not correspond with circulating steroid concentrations in Japanese quail (Coturnix japonica)exposedtotheandrogenicendocrinedisruptor17_-trenbolone.SocietyofEnvironmentalToxicology and Chemistry North America. 33rd Annual Meeting; Long Beach CA.</w:t>
        <w:br/>
        <w:t>Chen Y. N.K. Karouna-Renier C.M. Maddox D. Sprague and P.F.P. Henry. 2011. Effects of maternal dietary exposure to 17_ trenbolone on the growth and development of Japanese quail embryo. Society of Environmental Toxicology and Chemistry North America 32nd Annual Meeting Boston MA.</w:t>
        <w:br/>
        <w:t>Karouna-Renier N.K. Y. Chen C.M. Maddox D. Sprague and P.F.P. Henry. 2011. A multigenerational study investigating effects of 17_ trenbolone exposure on the expression of steroid-responsive genes in Japanese quail. Society of Environmental Toxicology and Chemistry North America 32nd Annual Meeting Boston MA.</w:t>
        <w:br/>
        <w:t>Jacobus JA B. Wang C. Maddox  H. Esch L. Lehmann L.W. Robertson K. Wang P. Kirby G. Ludewig. 2010.  3-Methylcholanthrene (3-MC) and 4-chlorobiphenyl (PCB3) genotoxicity is gender-related in Fischer 344 transgenic rats. Environment International vol. 36 (2010) pages 970-979</w:t>
        <w:br/>
        <w:t>Maddox C. B. Wang P. Kirby K. Wang G. Ludewig. 2008. Mutagenicity of 3-methylcholanthrene PCB3 and 4-OH-PCB3 in the lung of transgenic BigBlue rats. Environmental Toxicology and Pharmacology vol. 25 no. 2 (2008 Mar) pages 260-266</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