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120" w:before="0"/>
        <w:jc w:val="center"/>
      </w:pPr>
      <w:r>
        <w:rPr>
          <w:rFonts w:ascii="Arial" w:cs="Arial" w:eastAsia="Arial" w:hAnsi="Arial"/>
          <w:b/>
          <w:bCs/>
          <w:color w:val="1F4E79"/>
          <w:sz w:val="72"/>
          <w:szCs w:val="72"/>
        </w:rPr>
        <w:t xml:space="preserve">SEACMS-AI</w:t>
      </w:r>
    </w:p>
    <w:p>
      <w:pPr>
        <w:spacing w:after="200" w:before="0"/>
        <w:jc w:val="center"/>
      </w:pPr>
      <w:r>
        <w:rPr>
          <w:rFonts w:ascii="Arial" w:cs="Arial" w:eastAsia="Arial" w:hAnsi="Arial"/>
          <w:color w:val="2E75B6"/>
          <w:sz w:val="28"/>
          <w:szCs w:val="28"/>
        </w:rPr>
        <w:t xml:space="preserve">Smart Equipment Asset &amp; Compliance Management System</w:t>
      </w:r>
    </w:p>
    <w:p>
      <w:pPr>
        <w:pBdr>
          <w:bottom w:val="single" w:color="2E75B6" w:sz="4" w:space="1"/>
        </w:pBdr>
        <w:spacing w:after="120" w:before="120"/>
      </w:pPr>
      <w:r>
        <w:rPr>
          <w:rFonts w:ascii="Arial" w:cs="Arial" w:eastAsia="Arial" w:hAnsi="Arial"/>
        </w:rPr>
        <w:t xml:space="preserve"/>
      </w:r>
    </w:p>
    <w:p>
      <w:pPr>
        <w:spacing w:after="80" w:before="200"/>
        <w:jc w:val="center"/>
      </w:pPr>
      <w:r>
        <w:rPr>
          <w:rFonts w:ascii="Arial" w:cs="Arial" w:eastAsia="Arial" w:hAnsi="Arial"/>
          <w:b/>
          <w:bCs/>
          <w:color w:val="1F4E79"/>
          <w:sz w:val="48"/>
          <w:szCs w:val="48"/>
        </w:rPr>
        <w:t xml:space="preserve">User Manual</w:t>
      </w:r>
    </w:p>
    <w:p>
      <w:pPr>
        <w:spacing w:after="80" w:before="80"/>
        <w:jc w:val="center"/>
      </w:pPr>
      <w:r>
        <w:rPr>
          <w:rFonts w:ascii="Arial" w:cs="Arial" w:eastAsia="Arial" w:hAnsi="Arial"/>
          <w:color w:val="006064"/>
          <w:sz w:val="24"/>
          <w:szCs w:val="24"/>
        </w:rPr>
        <w:t xml:space="preserve">Karnataka Power Transmission Corporation Limited (KPTCL)</w:t>
      </w:r>
    </w:p>
    <w:p>
      <w:pPr>
        <w:spacing w:after="80" w:before="80"/>
        <w:jc w:val="center"/>
      </w:pPr>
      <w:r>
        <w:rPr>
          <w:rFonts w:ascii="Arial" w:cs="Arial" w:eastAsia="Arial" w:hAnsi="Arial"/>
          <w:color w:val="595959"/>
          <w:sz w:val="20"/>
          <w:szCs w:val="20"/>
        </w:rPr>
        <w:t xml:space="preserve">Version 1.0  |  April 2026</w:t>
      </w:r>
    </w:p>
    <w:p>
      <w:r>
        <w:br w:type="page"/>
      </w:r>
    </w:p>
    <w:p>
      <w:pPr>
        <w:pStyle w:val="Heading1"/>
        <w:spacing w:after="120" w:before="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240"/>
      </w:pPr>
      <w:r>
        <w:rPr>
          <w:rFonts w:ascii="Arial" w:cs="Arial" w:eastAsia="Arial" w:hAnsi="Arial"/>
          <w:b/>
          <w:bCs/>
          <w:color w:val="1F4E79"/>
          <w:sz w:val="36"/>
          <w:szCs w:val="36"/>
        </w:rPr>
        <w:t xml:space="preserve">1. System Overview</w:t>
      </w:r>
    </w:p>
    <w:p>
      <w:pPr>
        <w:spacing w:after="120" w:before="120"/>
        <w:jc w:val="left"/>
      </w:pPr>
      <w:r>
        <w:rPr>
          <w:rFonts w:ascii="Arial" w:cs="Arial" w:eastAsia="Arial" w:hAnsi="Arial"/>
          <w:b w:val="false"/>
          <w:bCs w:val="false"/>
          <w:i w:val="false"/>
          <w:iCs w:val="false"/>
          <w:color w:val="595959"/>
          <w:sz w:val="20"/>
          <w:szCs w:val="20"/>
        </w:rPr>
        <w:t xml:space="preserve">SEACMS-AI is a web and mobile application built for power utilities to manage the complete lifecycle of electrical equipment testing, maintenance, inspection and repair. It is operated by CogniWatt and deployed for Karnataka Power Transmission Corporation Limited (KPTCL).</w:t>
      </w:r>
    </w:p>
    <w:p>
      <w:pPr>
        <w:spacing w:after="60" w:before="60"/>
        <w:jc w:val="left"/>
      </w:pPr>
      <w:r>
        <w:rPr>
          <w:rFonts w:ascii="Arial" w:cs="Arial" w:eastAsia="Arial" w:hAnsi="Arial"/>
          <w:b/>
          <w:bCs/>
          <w:i w:val="false"/>
          <w:iCs w:val="false"/>
          <w:color w:val="595959"/>
          <w:sz w:val="20"/>
          <w:szCs w:val="20"/>
        </w:rPr>
        <w:t xml:space="preserve">The system provides:</w:t>
      </w:r>
    </w:p>
    <w:p>
      <w:pPr>
        <w:pStyle w:val="ListParagraph"/>
        <w:numPr>
          <w:ilvl w:val="0"/>
          <w:numId w:val="2"/>
        </w:numPr>
        <w:spacing w:after="40" w:before="40"/>
      </w:pPr>
      <w:r>
        <w:rPr>
          <w:rFonts w:ascii="Arial" w:cs="Arial" w:eastAsia="Arial" w:hAnsi="Arial"/>
          <w:color w:val="595959"/>
          <w:sz w:val="20"/>
          <w:szCs w:val="20"/>
        </w:rPr>
        <w:t xml:space="preserve">A structured Test Request workflow from creation to final approval</w:t>
      </w:r>
    </w:p>
    <w:p>
      <w:pPr>
        <w:pStyle w:val="ListParagraph"/>
        <w:numPr>
          <w:ilvl w:val="0"/>
          <w:numId w:val="2"/>
        </w:numPr>
        <w:spacing w:after="40" w:before="40"/>
      </w:pPr>
      <w:r>
        <w:rPr>
          <w:rFonts w:ascii="Arial" w:cs="Arial" w:eastAsia="Arial" w:hAnsi="Arial"/>
          <w:color w:val="595959"/>
          <w:sz w:val="20"/>
          <w:szCs w:val="20"/>
        </w:rPr>
        <w:t xml:space="preserve">Four work categories: Test, Maintenance, Inspection, Repair Lifecycle</w:t>
      </w:r>
    </w:p>
    <w:p>
      <w:pPr>
        <w:pStyle w:val="ListParagraph"/>
        <w:numPr>
          <w:ilvl w:val="0"/>
          <w:numId w:val="2"/>
        </w:numPr>
        <w:spacing w:after="40" w:before="40"/>
      </w:pPr>
      <w:r>
        <w:rPr>
          <w:rFonts w:ascii="Arial" w:cs="Arial" w:eastAsia="Arial" w:hAnsi="Arial"/>
          <w:color w:val="595959"/>
          <w:sz w:val="20"/>
          <w:szCs w:val="20"/>
        </w:rPr>
        <w:t xml:space="preserve">Dynamic test result forms driven by configurable templates</w:t>
      </w:r>
    </w:p>
    <w:p>
      <w:pPr>
        <w:pStyle w:val="ListParagraph"/>
        <w:numPr>
          <w:ilvl w:val="0"/>
          <w:numId w:val="2"/>
        </w:numPr>
        <w:spacing w:after="40" w:before="40"/>
      </w:pPr>
      <w:r>
        <w:rPr>
          <w:rFonts w:ascii="Arial" w:cs="Arial" w:eastAsia="Arial" w:hAnsi="Arial"/>
          <w:color w:val="595959"/>
          <w:sz w:val="20"/>
          <w:szCs w:val="20"/>
        </w:rPr>
        <w:t xml:space="preserve">Role-based dashboards for each designation (AEE, EE TLSS, SEE, CEE)</w:t>
      </w:r>
    </w:p>
    <w:p>
      <w:pPr>
        <w:pStyle w:val="ListParagraph"/>
        <w:numPr>
          <w:ilvl w:val="0"/>
          <w:numId w:val="2"/>
        </w:numPr>
        <w:spacing w:after="40" w:before="40"/>
      </w:pPr>
      <w:r>
        <w:rPr>
          <w:rFonts w:ascii="Arial" w:cs="Arial" w:eastAsia="Arial" w:hAnsi="Arial"/>
          <w:color w:val="595959"/>
          <w:sz w:val="20"/>
          <w:szCs w:val="20"/>
        </w:rPr>
        <w:t xml:space="preserve">Real-time notifications and in-app alerts</w:t>
      </w:r>
    </w:p>
    <w:p>
      <w:pPr>
        <w:pStyle w:val="ListParagraph"/>
        <w:numPr>
          <w:ilvl w:val="0"/>
          <w:numId w:val="2"/>
        </w:numPr>
        <w:spacing w:after="40" w:before="40"/>
      </w:pPr>
      <w:r>
        <w:rPr>
          <w:rFonts w:ascii="Arial" w:cs="Arial" w:eastAsia="Arial" w:hAnsi="Arial"/>
          <w:color w:val="595959"/>
          <w:sz w:val="20"/>
          <w:szCs w:val="20"/>
        </w:rPr>
        <w:t xml:space="preserve">Automated Excel and PDF report generation (14 built-in reports)</w:t>
      </w:r>
    </w:p>
    <w:p>
      <w:pPr>
        <w:pStyle w:val="ListParagraph"/>
        <w:numPr>
          <w:ilvl w:val="0"/>
          <w:numId w:val="2"/>
        </w:numPr>
        <w:spacing w:after="40" w:before="40"/>
      </w:pPr>
      <w:r>
        <w:rPr>
          <w:rFonts w:ascii="Arial" w:cs="Arial" w:eastAsia="Arial" w:hAnsi="Arial"/>
          <w:color w:val="595959"/>
          <w:sz w:val="20"/>
          <w:szCs w:val="20"/>
        </w:rPr>
        <w:t xml:space="preserve">Equipment Asset Register with UEIC-based tracking</w:t>
      </w:r>
    </w:p>
    <w:p>
      <w:pPr>
        <w:pStyle w:val="Heading2"/>
        <w:spacing w:after="100" w:before="200"/>
      </w:pPr>
      <w:r>
        <w:rPr>
          <w:rFonts w:ascii="Arial" w:cs="Arial" w:eastAsia="Arial" w:hAnsi="Arial"/>
          <w:b/>
          <w:bCs/>
          <w:color w:val="2E75B6"/>
          <w:sz w:val="28"/>
          <w:szCs w:val="28"/>
        </w:rPr>
        <w:t xml:space="preserve">1.1  How to Access the Application</w:t>
      </w:r>
    </w:p>
    <w:p>
      <w:pPr>
        <w:spacing w:after="60" w:before="60"/>
        <w:jc w:val="left"/>
      </w:pPr>
      <w:r>
        <w:rPr>
          <w:rFonts w:ascii="Arial" w:cs="Arial" w:eastAsia="Arial" w:hAnsi="Arial"/>
          <w:b w:val="false"/>
          <w:bCs w:val="false"/>
          <w:i w:val="false"/>
          <w:iCs w:val="false"/>
          <w:color w:val="595959"/>
          <w:sz w:val="20"/>
          <w:szCs w:val="20"/>
        </w:rPr>
        <w:t xml:space="preserve">Open the CogniWatt Customer Portal in your browser or on the mobile app. The login URL provided by your system administrator points to the live server.</w:t>
      </w:r>
    </w:p>
    <w:p>
      <w:pPr>
        <w:spacing w:after="60" w:before="60"/>
        <w:jc w:val="left"/>
      </w:pPr>
      <w:r>
        <w:rPr>
          <w:rFonts w:ascii="Arial" w:cs="Arial" w:eastAsia="Arial" w:hAnsi="Arial"/>
          <w:b/>
          <w:bCs/>
          <w:i w:val="false"/>
          <w:iCs w:val="false"/>
          <w:color w:val="595959"/>
          <w:sz w:val="20"/>
          <w:szCs w:val="20"/>
        </w:rPr>
        <w:t xml:space="preserve">Login screen fields:</w:t>
      </w:r>
    </w:p>
    <w:p>
      <w:pPr>
        <w:pStyle w:val="ListParagraph"/>
        <w:numPr>
          <w:ilvl w:val="0"/>
          <w:numId w:val="2"/>
        </w:numPr>
        <w:spacing w:after="40" w:before="40"/>
      </w:pPr>
      <w:r>
        <w:rPr>
          <w:rFonts w:ascii="Arial" w:cs="Arial" w:eastAsia="Arial" w:hAnsi="Arial"/>
          <w:color w:val="595959"/>
          <w:sz w:val="20"/>
          <w:szCs w:val="20"/>
        </w:rPr>
        <w:t xml:space="preserve">Email Address — your registered KPTCL email</w:t>
      </w:r>
    </w:p>
    <w:p>
      <w:pPr>
        <w:pStyle w:val="ListParagraph"/>
        <w:numPr>
          <w:ilvl w:val="0"/>
          <w:numId w:val="2"/>
        </w:numPr>
        <w:spacing w:after="40" w:before="40"/>
      </w:pPr>
      <w:r>
        <w:rPr>
          <w:rFonts w:ascii="Arial" w:cs="Arial" w:eastAsia="Arial" w:hAnsi="Arial"/>
          <w:color w:val="595959"/>
          <w:sz w:val="20"/>
          <w:szCs w:val="20"/>
        </w:rPr>
        <w:t xml:space="preserve">Password — your assigned password (change after first login)</w:t>
      </w:r>
    </w:p>
    <w:p>
      <w:pPr>
        <w:spacing w:after="60" w:before="60"/>
        <w:jc w:val="left"/>
      </w:pPr>
      <w:r>
        <w:rPr>
          <w:rFonts w:ascii="Arial" w:cs="Arial" w:eastAsia="Arial" w:hAnsi="Arial"/>
          <w:b w:val="false"/>
          <w:bCs w:val="false"/>
          <w:i w:val="false"/>
          <w:iCs w:val="false"/>
          <w:color w:val="595959"/>
          <w:sz w:val="20"/>
          <w:szCs w:val="20"/>
        </w:rPr>
        <w:t xml:space="preserve">After login you are taken to the Home Dashboard matching your role.</w:t>
      </w:r>
    </w:p>
    <w:p>
      <w:pPr>
        <w:pStyle w:val="Heading1"/>
        <w:pageBreakBefore/>
        <w:spacing w:after="120" w:before="240"/>
      </w:pPr>
      <w:r>
        <w:rPr>
          <w:rFonts w:ascii="Arial" w:cs="Arial" w:eastAsia="Arial" w:hAnsi="Arial"/>
          <w:b/>
          <w:bCs/>
          <w:color w:val="1F4E79"/>
          <w:sz w:val="36"/>
          <w:szCs w:val="36"/>
        </w:rPr>
        <w:t xml:space="preserve">2. User Roles &amp; Credentials</w:t>
      </w:r>
    </w:p>
    <w:p>
      <w:pPr>
        <w:spacing w:after="80" w:before="80"/>
        <w:jc w:val="left"/>
      </w:pPr>
      <w:r>
        <w:rPr>
          <w:rFonts w:ascii="Arial" w:cs="Arial" w:eastAsia="Arial" w:hAnsi="Arial"/>
          <w:b w:val="false"/>
          <w:bCs w:val="false"/>
          <w:i w:val="false"/>
          <w:iCs w:val="false"/>
          <w:color w:val="595959"/>
          <w:sz w:val="20"/>
          <w:szCs w:val="20"/>
        </w:rPr>
        <w:t xml:space="preserve">Every user in the system belongs to exactly one role within the KPTCL organisation. The role determines which screens are visible and which actions are permitted.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Login Email</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they can do</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Org Admin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orgadmin@kptcl.com</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Manage organisation, users, departments, roles, templates, reports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Originator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originator@kptcl.com</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Create and submit Test Requests; view status of own requests</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Assigner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testassigner@kptcl.com</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Review submitted requests; select tester role + user; approve &amp; assign</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Tester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fieldtester1@kptcl.com</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Accept assigned jobs; conduct field tests; record results via template form</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Lab Tester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labtester1@kptcl.com</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Accept assigned jobs; conduct lab tests; record results via template form</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Department Head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depthead@kptcl.com</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Review completed test results; approve or reject recommendations</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Purchaser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purchaser@kptcl.com</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View approved recommendations; raise and manage procurement requests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AEE Maintenance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aee.maintenance@kptcl.com</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Maintenance-focused dashboard; view overdue maintenance; assign maintenance tasks</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EE TLSS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ee.tlss@kptcl.com</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TLSS dashboard; view test compliance, alerts and repair progress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SEE W&amp;M</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see.wm@kptcl.com</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W&amp;M supervisor dashboard; org-wide compliance and KPI view</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CEE Zone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cee.zone@kptcl.com</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Zonal executive dashboard; top-level KPIs across all substations</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2.1  Navigation Drawer</w:t>
      </w:r>
    </w:p>
    <w:p>
      <w:pPr>
        <w:spacing w:after="60" w:before="60"/>
        <w:jc w:val="left"/>
      </w:pPr>
      <w:r>
        <w:rPr>
          <w:rFonts w:ascii="Arial" w:cs="Arial" w:eastAsia="Arial" w:hAnsi="Arial"/>
          <w:b w:val="false"/>
          <w:bCs w:val="false"/>
          <w:i w:val="false"/>
          <w:iCs w:val="false"/>
          <w:color w:val="595959"/>
          <w:sz w:val="20"/>
          <w:szCs w:val="20"/>
        </w:rPr>
        <w:t xml:space="preserve">After login, tap the menu icon (☰) at the top-left to open the side drawer. The menu items shown depend on your role permissions. Common items:</w:t>
      </w:r>
    </w:p>
    <w:p>
      <w:pPr>
        <w:pStyle w:val="ListParagraph"/>
        <w:numPr>
          <w:ilvl w:val="0"/>
          <w:numId w:val="2"/>
        </w:numPr>
        <w:spacing w:after="40" w:before="40"/>
      </w:pPr>
      <w:r>
        <w:rPr>
          <w:rFonts w:ascii="Arial" w:cs="Arial" w:eastAsia="Arial" w:hAnsi="Arial"/>
          <w:color w:val="595959"/>
          <w:sz w:val="20"/>
          <w:szCs w:val="20"/>
        </w:rPr>
        <w:t xml:space="preserve">Home / Dashboard — your role-specific KPI dashboard</w:t>
      </w:r>
    </w:p>
    <w:p>
      <w:pPr>
        <w:pStyle w:val="ListParagraph"/>
        <w:numPr>
          <w:ilvl w:val="0"/>
          <w:numId w:val="2"/>
        </w:numPr>
        <w:spacing w:after="40" w:before="40"/>
      </w:pPr>
      <w:r>
        <w:rPr>
          <w:rFonts w:ascii="Arial" w:cs="Arial" w:eastAsia="Arial" w:hAnsi="Arial"/>
          <w:color w:val="595959"/>
          <w:sz w:val="20"/>
          <w:szCs w:val="20"/>
        </w:rPr>
        <w:t xml:space="preserve">Test Requests — create, view and manage test requests</w:t>
      </w:r>
    </w:p>
    <w:p>
      <w:pPr>
        <w:pStyle w:val="ListParagraph"/>
        <w:numPr>
          <w:ilvl w:val="0"/>
          <w:numId w:val="2"/>
        </w:numPr>
        <w:spacing w:after="40" w:before="40"/>
      </w:pPr>
      <w:r>
        <w:rPr>
          <w:rFonts w:ascii="Arial" w:cs="Arial" w:eastAsia="Arial" w:hAnsi="Arial"/>
          <w:color w:val="595959"/>
          <w:sz w:val="20"/>
          <w:szCs w:val="20"/>
        </w:rPr>
        <w:t xml:space="preserve">Equipment — view the equipment asset register</w:t>
      </w:r>
    </w:p>
    <w:p>
      <w:pPr>
        <w:pStyle w:val="ListParagraph"/>
        <w:numPr>
          <w:ilvl w:val="0"/>
          <w:numId w:val="2"/>
        </w:numPr>
        <w:spacing w:after="40" w:before="40"/>
      </w:pPr>
      <w:r>
        <w:rPr>
          <w:rFonts w:ascii="Arial" w:cs="Arial" w:eastAsia="Arial" w:hAnsi="Arial"/>
          <w:color w:val="595959"/>
          <w:sz w:val="20"/>
          <w:szCs w:val="20"/>
        </w:rPr>
        <w:t xml:space="preserve">Approvals — pending requests awaiting your action</w:t>
      </w:r>
    </w:p>
    <w:p>
      <w:pPr>
        <w:pStyle w:val="ListParagraph"/>
        <w:numPr>
          <w:ilvl w:val="0"/>
          <w:numId w:val="2"/>
        </w:numPr>
        <w:spacing w:after="40" w:before="40"/>
      </w:pPr>
      <w:r>
        <w:rPr>
          <w:rFonts w:ascii="Arial" w:cs="Arial" w:eastAsia="Arial" w:hAnsi="Arial"/>
          <w:color w:val="595959"/>
          <w:sz w:val="20"/>
          <w:szCs w:val="20"/>
        </w:rPr>
        <w:t xml:space="preserve">Notifications (bell icon) — unread alerts and system messages</w:t>
      </w:r>
    </w:p>
    <w:p>
      <w:pPr>
        <w:pStyle w:val="ListParagraph"/>
        <w:numPr>
          <w:ilvl w:val="0"/>
          <w:numId w:val="2"/>
        </w:numPr>
        <w:spacing w:after="40" w:before="40"/>
      </w:pPr>
      <w:r>
        <w:rPr>
          <w:rFonts w:ascii="Arial" w:cs="Arial" w:eastAsia="Arial" w:hAnsi="Arial"/>
          <w:color w:val="595959"/>
          <w:sz w:val="20"/>
          <w:szCs w:val="20"/>
        </w:rPr>
        <w:t xml:space="preserve">Reports — run and download reports</w:t>
      </w:r>
    </w:p>
    <w:p>
      <w:pPr>
        <w:pStyle w:val="ListParagraph"/>
        <w:numPr>
          <w:ilvl w:val="0"/>
          <w:numId w:val="2"/>
        </w:numPr>
        <w:spacing w:after="40" w:before="40"/>
      </w:pPr>
      <w:r>
        <w:rPr>
          <w:rFonts w:ascii="Arial" w:cs="Arial" w:eastAsia="Arial" w:hAnsi="Arial"/>
          <w:color w:val="595959"/>
          <w:sz w:val="20"/>
          <w:szCs w:val="20"/>
        </w:rPr>
        <w:t xml:space="preserve">Templates — design and configure test forms (Org Admin)</w:t>
      </w:r>
    </w:p>
    <w:p>
      <w:pPr>
        <w:pStyle w:val="ListParagraph"/>
        <w:numPr>
          <w:ilvl w:val="0"/>
          <w:numId w:val="2"/>
        </w:numPr>
        <w:spacing w:after="40" w:before="40"/>
      </w:pPr>
      <w:r>
        <w:rPr>
          <w:rFonts w:ascii="Arial" w:cs="Arial" w:eastAsia="Arial" w:hAnsi="Arial"/>
          <w:color w:val="595959"/>
          <w:sz w:val="20"/>
          <w:szCs w:val="20"/>
        </w:rPr>
        <w:t xml:space="preserve">Organisation — manage users, departments and roles (Org Admin)</w:t>
      </w:r>
    </w:p>
    <w:p>
      <w:pPr>
        <w:pStyle w:val="Heading1"/>
        <w:pageBreakBefore/>
        <w:spacing w:after="120" w:before="240"/>
      </w:pPr>
      <w:r>
        <w:rPr>
          <w:rFonts w:ascii="Arial" w:cs="Arial" w:eastAsia="Arial" w:hAnsi="Arial"/>
          <w:b/>
          <w:bCs/>
          <w:color w:val="1F4E79"/>
          <w:sz w:val="36"/>
          <w:szCs w:val="36"/>
        </w:rPr>
        <w:t xml:space="preserve">3. Test Request Categories</w:t>
      </w:r>
    </w:p>
    <w:p>
      <w:pPr>
        <w:spacing w:after="80" w:before="80"/>
        <w:jc w:val="left"/>
      </w:pPr>
      <w:r>
        <w:rPr>
          <w:rFonts w:ascii="Arial" w:cs="Arial" w:eastAsia="Arial" w:hAnsi="Arial"/>
          <w:b w:val="false"/>
          <w:bCs w:val="false"/>
          <w:i w:val="false"/>
          <w:iCs w:val="false"/>
          <w:color w:val="595959"/>
          <w:sz w:val="20"/>
          <w:szCs w:val="20"/>
        </w:rPr>
        <w:t xml:space="preserve">Every test request belongs to one of four categories. The category determines the nature of work, the template form shown to the tester, and the workflow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800"/>
        <w:gridCol w:w="2926"/>
      </w:tblGrid>
      <w:tr>
        <w:trPr>
          <w:tblHeader/>
        </w:trPr>
        <w:tc>
          <w:tcPr>
            <w:tcW w:type="dxa" w:w="1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Typical Tester</w:t>
            </w:r>
          </w:p>
        </w:tc>
        <w:tc>
          <w:tcPr>
            <w:tcW w:type="dxa" w:w="29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Template Type</w:t>
            </w:r>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Electrical performance testing of equipment (relays, transformers, CVTs, CTs)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Tester</w:t>
            </w:r>
          </w:p>
        </w:tc>
        <w:tc>
          <w:tcPr>
            <w:tcW w:type="dxa" w:w="29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Equipment-specific (relay testing, dielectric test, etc.)</w:t>
            </w:r>
          </w:p>
        </w:tc>
      </w:tr>
      <w:tr>
        <w:trPr>
          <w:tblHeader w:val="false"/>
        </w:trPr>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Maintenance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Scheduled preventive maintenance checks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Lab Tester / Field Tester</w:t>
            </w:r>
          </w:p>
        </w:tc>
        <w:tc>
          <w:tcPr>
            <w:tcW w:type="dxa" w:w="29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Maintenance checklist with pass/fail items</w:t>
            </w:r>
          </w:p>
        </w:tc>
      </w:tr>
      <w:tr>
        <w:trPr>
          <w:tblHeader w:val="false"/>
        </w:trPr>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Inspection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Visual and physical condition inspection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Tester</w:t>
            </w:r>
          </w:p>
        </w:tc>
        <w:tc>
          <w:tcPr>
            <w:tcW w:type="dxa" w:w="29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Inspection checklist with condition ratings</w:t>
            </w:r>
          </w:p>
        </w:tc>
      </w:tr>
      <w:tr>
        <w:trPr>
          <w:tblHeader w:val="false"/>
        </w:trPr>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Repair Lifecycle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End-to-end repair tracking from fault to reinstatement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Lab Tester</w:t>
            </w:r>
          </w:p>
        </w:tc>
        <w:tc>
          <w:tcPr>
            <w:tcW w:type="dxa" w:w="29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Repair lifecycle stages with multi-session support</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3.1  How to Choose a Category</w:t>
      </w:r>
    </w:p>
    <w:p>
      <w:pPr>
        <w:spacing w:after="60" w:before="60"/>
        <w:jc w:val="left"/>
      </w:pPr>
      <w:r>
        <w:rPr>
          <w:rFonts w:ascii="Arial" w:cs="Arial" w:eastAsia="Arial" w:hAnsi="Arial"/>
          <w:b w:val="false"/>
          <w:bCs w:val="false"/>
          <w:i w:val="false"/>
          <w:iCs w:val="false"/>
          <w:color w:val="595959"/>
          <w:sz w:val="20"/>
          <w:szCs w:val="20"/>
        </w:rPr>
        <w:t xml:space="preserve">When creating a new request (see §4), you will see four chips on the form:</w:t>
      </w:r>
    </w:p>
    <w:p>
      <w:pPr>
        <w:pStyle w:val="ListParagraph"/>
        <w:numPr>
          <w:ilvl w:val="0"/>
          <w:numId w:val="2"/>
        </w:numPr>
        <w:spacing w:after="40" w:before="40"/>
      </w:pPr>
      <w:r>
        <w:rPr>
          <w:rFonts w:ascii="Arial" w:cs="Arial" w:eastAsia="Arial" w:hAnsi="Arial"/>
          <w:color w:val="595959"/>
          <w:sz w:val="20"/>
          <w:szCs w:val="20"/>
        </w:rPr>
        <w:t xml:space="preserve">Test — choose when a formal electrical test is required (e.g., relay pickup test, CT ratio test, dielectric test)</w:t>
      </w:r>
    </w:p>
    <w:p>
      <w:pPr>
        <w:pStyle w:val="ListParagraph"/>
        <w:numPr>
          <w:ilvl w:val="0"/>
          <w:numId w:val="2"/>
        </w:numPr>
        <w:spacing w:after="40" w:before="40"/>
      </w:pPr>
      <w:r>
        <w:rPr>
          <w:rFonts w:ascii="Arial" w:cs="Arial" w:eastAsia="Arial" w:hAnsi="Arial"/>
          <w:color w:val="595959"/>
          <w:sz w:val="20"/>
          <w:szCs w:val="20"/>
        </w:rPr>
        <w:t xml:space="preserve">Maintenance — choose for scheduled PM work (e.g., annual transformer maintenance, breaker lubrication)</w:t>
      </w:r>
    </w:p>
    <w:p>
      <w:pPr>
        <w:pStyle w:val="ListParagraph"/>
        <w:numPr>
          <w:ilvl w:val="0"/>
          <w:numId w:val="2"/>
        </w:numPr>
        <w:spacing w:after="40" w:before="40"/>
      </w:pPr>
      <w:r>
        <w:rPr>
          <w:rFonts w:ascii="Arial" w:cs="Arial" w:eastAsia="Arial" w:hAnsi="Arial"/>
          <w:color w:val="595959"/>
          <w:sz w:val="20"/>
          <w:szCs w:val="20"/>
        </w:rPr>
        <w:t xml:space="preserve">Inspection — choose for condition surveys or visual checks without live testing</w:t>
      </w:r>
    </w:p>
    <w:p>
      <w:pPr>
        <w:pStyle w:val="ListParagraph"/>
        <w:numPr>
          <w:ilvl w:val="0"/>
          <w:numId w:val="2"/>
        </w:numPr>
        <w:spacing w:after="40" w:before="40"/>
      </w:pPr>
      <w:r>
        <w:rPr>
          <w:rFonts w:ascii="Arial" w:cs="Arial" w:eastAsia="Arial" w:hAnsi="Arial"/>
          <w:color w:val="595959"/>
          <w:sz w:val="20"/>
          <w:szCs w:val="20"/>
        </w:rPr>
        <w:t xml:space="preserve">Repair Lifecycle — choose when equipment has failed and needs fault diagnosis, repair and reinstatement</w:t>
      </w:r>
    </w:p>
    <w:p>
      <w:pPr>
        <w:spacing w:after="60" w:before="60"/>
        <w:jc w:val="left"/>
      </w:pPr>
      <w:r>
        <w:rPr>
          <w:rFonts w:ascii="Arial" w:cs="Arial" w:eastAsia="Arial" w:hAnsi="Arial"/>
          <w:b w:val="false"/>
          <w:bCs w:val="false"/>
          <w:i/>
          <w:iCs/>
          <w:color w:val="595959"/>
          <w:sz w:val="20"/>
          <w:szCs w:val="20"/>
        </w:rPr>
        <w:t xml:space="preserve">The selected category is shown as a coloured chip on every list and detail screen throughout the workflow.</w:t>
      </w:r>
    </w:p>
    <w:p>
      <w:pPr>
        <w:pStyle w:val="Heading1"/>
        <w:pageBreakBefore/>
        <w:spacing w:after="120" w:before="240"/>
      </w:pPr>
      <w:r>
        <w:rPr>
          <w:rFonts w:ascii="Arial" w:cs="Arial" w:eastAsia="Arial" w:hAnsi="Arial"/>
          <w:b/>
          <w:bCs/>
          <w:color w:val="1F4E79"/>
          <w:sz w:val="36"/>
          <w:szCs w:val="36"/>
        </w:rPr>
        <w:t xml:space="preserve">4. End-to-End Workflow</w:t>
      </w:r>
    </w:p>
    <w:p>
      <w:pPr>
        <w:spacing w:after="80" w:before="80"/>
        <w:jc w:val="left"/>
      </w:pPr>
      <w:r>
        <w:rPr>
          <w:rFonts w:ascii="Arial" w:cs="Arial" w:eastAsia="Arial" w:hAnsi="Arial"/>
          <w:b w:val="false"/>
          <w:bCs w:val="false"/>
          <w:i w:val="false"/>
          <w:iCs w:val="false"/>
          <w:color w:val="595959"/>
          <w:sz w:val="20"/>
          <w:szCs w:val="20"/>
        </w:rPr>
        <w:t xml:space="preserve">A test request passes through up to 8 status stages. Each stage is owned by a different role. The diagram below shows the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4726"/>
      </w:tblGrid>
      <w:tr>
        <w:trPr>
          <w:tblHeader/>
        </w:trPr>
        <w:tc>
          <w:tcPr>
            <w:tcW w:type="dxa" w:w="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Performed By</w:t>
            </w:r>
          </w:p>
        </w:tc>
        <w:tc>
          <w:tcPr>
            <w:tcW w:type="dxa" w:w="47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r>
      <w:tr>
        <w:trPr>
          <w:tblHeader w:val="false"/>
        </w:trP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Draft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Originator</w:t>
            </w:r>
          </w:p>
        </w:tc>
        <w:tc>
          <w:tcPr>
            <w:tcW w:type="dxa" w:w="47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Create request; fill in equipment, category, priority, description</w:t>
            </w:r>
          </w:p>
        </w:tc>
      </w:tr>
      <w:tr>
        <w:trPr>
          <w:tblHeader w:val="false"/>
        </w:trP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Submitted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Originator</w:t>
            </w:r>
          </w:p>
        </w:tc>
        <w:tc>
          <w:tcPr>
            <w:tcW w:type="dxa" w:w="47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Tap Submit — sends request for approval</w:t>
            </w:r>
          </w:p>
        </w:tc>
      </w:tr>
      <w:tr>
        <w:trPr>
          <w:tblHeader w:val="false"/>
        </w:trP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Assigned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Assigner</w:t>
            </w:r>
          </w:p>
        </w:tc>
        <w:tc>
          <w:tcPr>
            <w:tcW w:type="dxa" w:w="47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Review request; select tester role and individual; tap Approve &amp; Assign</w:t>
            </w:r>
          </w:p>
        </w:tc>
      </w:tr>
      <w:tr>
        <w:trPr>
          <w:tblHeader w:val="false"/>
        </w:trP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4</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Accepted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 Lab Tester</w:t>
            </w:r>
          </w:p>
        </w:tc>
        <w:tc>
          <w:tcPr>
            <w:tcW w:type="dxa" w:w="47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Open My Assignments; tap Accept to confirm willingness</w:t>
            </w:r>
          </w:p>
        </w:tc>
      </w:tr>
      <w:tr>
        <w:trPr>
          <w:tblHeader w:val="false"/>
        </w:trP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In Progress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 Lab Tester</w:t>
            </w:r>
          </w:p>
        </w:tc>
        <w:tc>
          <w:tcPr>
            <w:tcW w:type="dxa" w:w="47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Tap Start Testing; fill in the template form with readings</w:t>
            </w:r>
          </w:p>
        </w:tc>
      </w:tr>
      <w:tr>
        <w:trPr>
          <w:tblHeader w:val="false"/>
        </w:trP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6</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Under Approval</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 Lab Tester</w:t>
            </w:r>
          </w:p>
        </w:tc>
        <w:tc>
          <w:tcPr>
            <w:tcW w:type="dxa" w:w="47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Tap Submit Results — results go to Department Head for review</w:t>
            </w:r>
          </w:p>
        </w:tc>
      </w:tr>
      <w:tr>
        <w:trPr>
          <w:tblHeader w:val="false"/>
        </w:trP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Approved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Department Head</w:t>
            </w:r>
          </w:p>
        </w:tc>
        <w:tc>
          <w:tcPr>
            <w:tcW w:type="dxa" w:w="47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Review results; tap Approve Recommendation</w:t>
            </w:r>
          </w:p>
        </w:tc>
      </w:tr>
      <w:tr>
        <w:trPr>
          <w:tblHeader w:val="false"/>
        </w:trP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8</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Procurement (if needed)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Purchaser</w:t>
            </w:r>
          </w:p>
        </w:tc>
        <w:tc>
          <w:tcPr>
            <w:tcW w:type="dxa" w:w="47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Raise procurement request for replacement parts identified in recommendation</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4.1  Originator — Creating a Request</w:t>
      </w:r>
    </w:p>
    <w:p>
      <w:pPr>
        <w:spacing w:after="60" w:before="60"/>
        <w:jc w:val="left"/>
      </w:pPr>
      <w:r>
        <w:rPr>
          <w:rFonts w:ascii="Arial" w:cs="Arial" w:eastAsia="Arial" w:hAnsi="Arial"/>
          <w:b w:val="false"/>
          <w:bCs w:val="false"/>
          <w:i w:val="false"/>
          <w:iCs w:val="false"/>
          <w:color w:val="595959"/>
          <w:sz w:val="20"/>
          <w:szCs w:val="20"/>
        </w:rPr>
        <w:t xml:space="preserve">Go to: Test Requests → tap the + (Create) button.</w:t>
      </w:r>
    </w:p>
    <w:p>
      <w:pPr>
        <w:pStyle w:val="Heading3"/>
        <w:spacing w:after="80" w:before="160"/>
      </w:pPr>
      <w:r>
        <w:rPr>
          <w:rFonts w:ascii="Arial" w:cs="Arial" w:eastAsia="Arial" w:hAnsi="Arial"/>
          <w:b/>
          <w:bCs/>
          <w:color w:val="006064"/>
          <w:sz w:val="24"/>
          <w:szCs w:val="24"/>
        </w:rPr>
        <w:t xml:space="preserve">Fields on the Create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6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Title</w:t>
            </w:r>
          </w:p>
        </w:tc>
        <w:tc>
          <w:tcPr>
            <w:tcW w:type="dxa" w:w="6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Short name for the work item (e.g., 'CVT Dielectric Test — Zone Bay 3')</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Description</w:t>
            </w:r>
          </w:p>
        </w:tc>
        <w:tc>
          <w:tcPr>
            <w:tcW w:type="dxa" w:w="68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Detailed scope of work</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Category</w:t>
            </w:r>
          </w:p>
        </w:tc>
        <w:tc>
          <w:tcPr>
            <w:tcW w:type="dxa" w:w="6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Select one chip: Test / Maintenance / Inspection / Repair Lifecycle</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Priority</w:t>
            </w:r>
          </w:p>
        </w:tc>
        <w:tc>
          <w:tcPr>
            <w:tcW w:type="dxa" w:w="68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Low / Medium / High / Critical</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Department</w:t>
            </w:r>
          </w:p>
        </w:tc>
        <w:tc>
          <w:tcPr>
            <w:tcW w:type="dxa" w:w="6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Your zone / substation department from the hierarchy</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(UEIC)</w:t>
            </w:r>
          </w:p>
        </w:tc>
        <w:tc>
          <w:tcPr>
            <w:tcW w:type="dxa" w:w="68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Search and select the equipment from the asset register using UEIC code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Type</w:t>
            </w:r>
          </w:p>
        </w:tc>
        <w:tc>
          <w:tcPr>
            <w:tcW w:type="dxa" w:w="6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Auto-filled from selected equipment</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Transformer Rating</w:t>
            </w:r>
          </w:p>
        </w:tc>
        <w:tc>
          <w:tcPr>
            <w:tcW w:type="dxa" w:w="68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Capacity in MVA (for transformer requests)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Manufacturer</w:t>
            </w:r>
          </w:p>
        </w:tc>
        <w:tc>
          <w:tcPr>
            <w:tcW w:type="dxa" w:w="68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manufacturer name</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Serial Number</w:t>
            </w:r>
          </w:p>
        </w:tc>
        <w:tc>
          <w:tcPr>
            <w:tcW w:type="dxa" w:w="68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nameplate serial number</w:t>
            </w:r>
          </w:p>
        </w:tc>
      </w:tr>
    </w:tbl>
    <w:p>
      <w:pPr>
        <w:spacing w:after="60" w:before="60"/>
        <w:jc w:val="left"/>
      </w:pPr>
      <w:r>
        <w:rPr>
          <w:rFonts w:ascii="Arial" w:cs="Arial" w:eastAsia="Arial" w:hAnsi="Arial"/>
          <w:b w:val="false"/>
          <w:bCs w:val="false"/>
          <w:i w:val="false"/>
          <w:iCs w:val="false"/>
          <w:color w:val="595959"/>
          <w:sz w:val="20"/>
          <w:szCs w:val="20"/>
        </w:rPr>
        <w:t xml:space="preserve"/>
      </w:r>
    </w:p>
    <w:p>
      <w:pPr>
        <w:spacing w:after="60" w:before="60"/>
        <w:jc w:val="left"/>
      </w:pPr>
      <w:r>
        <w:rPr>
          <w:rFonts w:ascii="Arial" w:cs="Arial" w:eastAsia="Arial" w:hAnsi="Arial"/>
          <w:b/>
          <w:bCs/>
          <w:i w:val="false"/>
          <w:iCs w:val="false"/>
          <w:color w:val="595959"/>
          <w:sz w:val="20"/>
          <w:szCs w:val="20"/>
        </w:rPr>
        <w:t xml:space="preserve">After filling the form:</w:t>
      </w:r>
    </w:p>
    <w:p>
      <w:pPr>
        <w:pStyle w:val="ListParagraph"/>
        <w:numPr>
          <w:ilvl w:val="0"/>
          <w:numId w:val="3"/>
        </w:numPr>
        <w:spacing w:after="60" w:before="60"/>
      </w:pPr>
      <w:r>
        <w:rPr>
          <w:rFonts w:ascii="Arial" w:cs="Arial" w:eastAsia="Arial" w:hAnsi="Arial"/>
          <w:color w:val="595959"/>
          <w:sz w:val="20"/>
          <w:szCs w:val="20"/>
        </w:rPr>
        <w:t xml:space="preserve">Tap Save Draft to save without submitting (status = Draft)</w:t>
      </w:r>
    </w:p>
    <w:p>
      <w:pPr>
        <w:pStyle w:val="ListParagraph"/>
        <w:numPr>
          <w:ilvl w:val="0"/>
          <w:numId w:val="3"/>
        </w:numPr>
        <w:spacing w:after="60" w:before="60"/>
      </w:pPr>
      <w:r>
        <w:rPr>
          <w:rFonts w:ascii="Arial" w:cs="Arial" w:eastAsia="Arial" w:hAnsi="Arial"/>
          <w:color w:val="595959"/>
          <w:sz w:val="20"/>
          <w:szCs w:val="20"/>
        </w:rPr>
        <w:t xml:space="preserve">Tap Submit to send for approval (status = Submitted)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BF3FB" w:val="clear"/>
            <w:tcMar>
              <w:top w:type="dxa" w:w="80"/>
              <w:left w:type="dxa" w:w="120"/>
              <w:bottom w:type="dxa" w:w="80"/>
              <w:right w:type="dxa" w:w="80"/>
            </w:tcMar>
            <w:vAlign w:val="center"/>
          </w:tcPr>
          <w:p>
            <w:pPr>
              <w:jc w:val="center"/>
            </w:pPr>
            <w:r>
              <w:rPr>
                <w:rFonts w:ascii="Arial" w:cs="Arial" w:eastAsia="Arial" w:hAnsi="Arial"/>
                <w:b/>
                <w:bCs/>
                <w:color w:val="2E75B6"/>
                <w:sz w:val="18"/>
                <w:szCs w:val="18"/>
              </w:rPr>
              <w:t xml:space="preserve">TIP</w:t>
            </w:r>
          </w:p>
        </w:tc>
        <w:tc>
          <w:tcPr>
            <w:tcW w:type="dxa" w:w="7826"/>
            <w:tcBorders>
              <w:top w:val="none" w:color="FFFFFF" w:sz="0"/>
              <w:left w:val="none" w:color="FFFFFF" w:sz="0"/>
              <w:bottom w:val="none" w:color="FFFFFF" w:sz="0"/>
              <w:right w:val="none" w:color="FFFFFF" w:sz="0"/>
            </w:tcBorders>
            <w:shd w:fill="EBF3FB" w:val="clear"/>
            <w:tcMar>
              <w:top w:type="dxa" w:w="80"/>
              <w:left w:type="dxa" w:w="80"/>
              <w:bottom w:type="dxa" w:w="80"/>
              <w:right w:type="dxa" w:w="120"/>
            </w:tcMar>
          </w:tcPr>
          <w:p>
            <w:r>
              <w:rPr>
                <w:rFonts w:ascii="Arial" w:cs="Arial" w:eastAsia="Arial" w:hAnsi="Arial"/>
                <w:color w:val="595959"/>
                <w:sz w:val="18"/>
                <w:szCs w:val="18"/>
              </w:rPr>
              <w:t xml:space="preserve">You can edit a Draft anytime. Once Submitted, the request is locked for editing.</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4.2  Test Assigner — Approving &amp; Assigning</w:t>
      </w:r>
    </w:p>
    <w:p>
      <w:pPr>
        <w:spacing w:after="60" w:before="60"/>
        <w:jc w:val="left"/>
      </w:pPr>
      <w:r>
        <w:rPr>
          <w:rFonts w:ascii="Arial" w:cs="Arial" w:eastAsia="Arial" w:hAnsi="Arial"/>
          <w:b w:val="false"/>
          <w:bCs w:val="false"/>
          <w:i w:val="false"/>
          <w:iCs w:val="false"/>
          <w:color w:val="595959"/>
          <w:sz w:val="20"/>
          <w:szCs w:val="20"/>
        </w:rPr>
        <w:t xml:space="preserve">Go to: Test Requests → Approvals → Pending.</w:t>
      </w:r>
    </w:p>
    <w:p>
      <w:pPr>
        <w:spacing w:after="60" w:before="60"/>
        <w:jc w:val="left"/>
      </w:pPr>
      <w:r>
        <w:rPr>
          <w:rFonts w:ascii="Arial" w:cs="Arial" w:eastAsia="Arial" w:hAnsi="Arial"/>
          <w:b w:val="false"/>
          <w:bCs w:val="false"/>
          <w:i w:val="false"/>
          <w:iCs w:val="false"/>
          <w:color w:val="595959"/>
          <w:sz w:val="20"/>
          <w:szCs w:val="20"/>
        </w:rPr>
        <w:t xml:space="preserve">You will see all submitted requests waiting for assignment.</w:t>
      </w:r>
    </w:p>
    <w:p>
      <w:pPr>
        <w:pStyle w:val="Heading3"/>
        <w:spacing w:after="80" w:before="160"/>
      </w:pPr>
      <w:r>
        <w:rPr>
          <w:rFonts w:ascii="Arial" w:cs="Arial" w:eastAsia="Arial" w:hAnsi="Arial"/>
          <w:b/>
          <w:bCs/>
          <w:color w:val="006064"/>
          <w:sz w:val="24"/>
          <w:szCs w:val="24"/>
        </w:rPr>
        <w:t xml:space="preserve">Approve &amp; Assign Flow</w:t>
      </w:r>
    </w:p>
    <w:p>
      <w:pPr>
        <w:pStyle w:val="ListParagraph"/>
        <w:numPr>
          <w:ilvl w:val="0"/>
          <w:numId w:val="3"/>
        </w:numPr>
        <w:spacing w:after="60" w:before="60"/>
      </w:pPr>
      <w:r>
        <w:rPr>
          <w:rFonts w:ascii="Arial" w:cs="Arial" w:eastAsia="Arial" w:hAnsi="Arial"/>
          <w:color w:val="595959"/>
          <w:sz w:val="20"/>
          <w:szCs w:val="20"/>
        </w:rPr>
        <w:t xml:space="preserve">Tap a request to open its detail view</w:t>
      </w:r>
    </w:p>
    <w:p>
      <w:pPr>
        <w:pStyle w:val="ListParagraph"/>
        <w:numPr>
          <w:ilvl w:val="0"/>
          <w:numId w:val="3"/>
        </w:numPr>
        <w:spacing w:after="60" w:before="60"/>
      </w:pPr>
      <w:r>
        <w:rPr>
          <w:rFonts w:ascii="Arial" w:cs="Arial" w:eastAsia="Arial" w:hAnsi="Arial"/>
          <w:color w:val="595959"/>
          <w:sz w:val="20"/>
          <w:szCs w:val="20"/>
        </w:rPr>
        <w:t xml:space="preserve">Review the equipment, description and priority</w:t>
      </w:r>
    </w:p>
    <w:p>
      <w:pPr>
        <w:pStyle w:val="ListParagraph"/>
        <w:numPr>
          <w:ilvl w:val="0"/>
          <w:numId w:val="3"/>
        </w:numPr>
        <w:spacing w:after="60" w:before="60"/>
      </w:pPr>
      <w:r>
        <w:rPr>
          <w:rFonts w:ascii="Arial" w:cs="Arial" w:eastAsia="Arial" w:hAnsi="Arial"/>
          <w:color w:val="595959"/>
          <w:sz w:val="20"/>
          <w:szCs w:val="20"/>
        </w:rPr>
        <w:t xml:space="preserve">Tap Approve &amp; Assign</w:t>
      </w:r>
    </w:p>
    <w:p>
      <w:pPr>
        <w:pStyle w:val="ListParagraph"/>
        <w:numPr>
          <w:ilvl w:val="0"/>
          <w:numId w:val="3"/>
        </w:numPr>
        <w:spacing w:after="60" w:before="60"/>
      </w:pPr>
      <w:r>
        <w:rPr>
          <w:rFonts w:ascii="Arial" w:cs="Arial" w:eastAsia="Arial" w:hAnsi="Arial"/>
          <w:color w:val="595959"/>
          <w:sz w:val="20"/>
          <w:szCs w:val="20"/>
        </w:rPr>
        <w:t xml:space="preserve">Step A — Select Tester Role: a list of eligible tester roles appears (Field Tester / Lab Tester). Roles are filtered based on the required module permissions configured by the Org Admin</w:t>
      </w:r>
    </w:p>
    <w:p>
      <w:pPr>
        <w:pStyle w:val="ListParagraph"/>
        <w:numPr>
          <w:ilvl w:val="0"/>
          <w:numId w:val="3"/>
        </w:numPr>
        <w:spacing w:after="60" w:before="60"/>
      </w:pPr>
      <w:r>
        <w:rPr>
          <w:rFonts w:ascii="Arial" w:cs="Arial" w:eastAsia="Arial" w:hAnsi="Arial"/>
          <w:color w:val="595959"/>
          <w:sz w:val="20"/>
          <w:szCs w:val="20"/>
        </w:rPr>
        <w:t xml:space="preserve">Step B — Select Tester User: a list of available users for that role is shown, sorted by current workload (least busy first)</w:t>
      </w:r>
    </w:p>
    <w:p>
      <w:pPr>
        <w:pStyle w:val="ListParagraph"/>
        <w:numPr>
          <w:ilvl w:val="0"/>
          <w:numId w:val="3"/>
        </w:numPr>
        <w:spacing w:after="60" w:before="60"/>
      </w:pPr>
      <w:r>
        <w:rPr>
          <w:rFonts w:ascii="Arial" w:cs="Arial" w:eastAsia="Arial" w:hAnsi="Arial"/>
          <w:color w:val="595959"/>
          <w:sz w:val="20"/>
          <w:szCs w:val="20"/>
        </w:rPr>
        <w:t xml:space="preserve">Add an optional comment and tap Confirm</w:t>
      </w:r>
    </w:p>
    <w:p>
      <w:pPr>
        <w:spacing w:after="60" w:before="60"/>
        <w:jc w:val="left"/>
      </w:pPr>
      <w:r>
        <w:rPr>
          <w:rFonts w:ascii="Arial" w:cs="Arial" w:eastAsia="Arial" w:hAnsi="Arial"/>
          <w:b w:val="false"/>
          <w:bCs w:val="false"/>
          <w:i w:val="false"/>
          <w:iCs w:val="false"/>
          <w:color w:val="595959"/>
          <w:sz w:val="20"/>
          <w:szCs w:val="20"/>
        </w:rPr>
        <w:t xml:space="preserve">The request status changes to Assigned and the selected tester receives a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BF3FB" w:val="clear"/>
            <w:tcMar>
              <w:top w:type="dxa" w:w="80"/>
              <w:left w:type="dxa" w:w="120"/>
              <w:bottom w:type="dxa" w:w="80"/>
              <w:right w:type="dxa" w:w="80"/>
            </w:tcMar>
            <w:vAlign w:val="center"/>
          </w:tcPr>
          <w:p>
            <w:pPr>
              <w:jc w:val="center"/>
            </w:pPr>
            <w:r>
              <w:rPr>
                <w:rFonts w:ascii="Arial" w:cs="Arial" w:eastAsia="Arial" w:hAnsi="Arial"/>
                <w:b/>
                <w:bCs/>
                <w:color w:val="2E75B6"/>
                <w:sz w:val="18"/>
                <w:szCs w:val="18"/>
              </w:rPr>
              <w:t xml:space="preserve">NOTE</w:t>
            </w:r>
          </w:p>
        </w:tc>
        <w:tc>
          <w:tcPr>
            <w:tcW w:type="dxa" w:w="7826"/>
            <w:tcBorders>
              <w:top w:val="none" w:color="FFFFFF" w:sz="0"/>
              <w:left w:val="none" w:color="FFFFFF" w:sz="0"/>
              <w:bottom w:val="none" w:color="FFFFFF" w:sz="0"/>
              <w:right w:val="none" w:color="FFFFFF" w:sz="0"/>
            </w:tcBorders>
            <w:shd w:fill="EBF3FB" w:val="clear"/>
            <w:tcMar>
              <w:top w:type="dxa" w:w="80"/>
              <w:left w:type="dxa" w:w="80"/>
              <w:bottom w:type="dxa" w:w="80"/>
              <w:right w:type="dxa" w:w="120"/>
            </w:tcMar>
          </w:tcPr>
          <w:p>
            <w:r>
              <w:rPr>
                <w:rFonts w:ascii="Arial" w:cs="Arial" w:eastAsia="Arial" w:hAnsi="Arial"/>
                <w:color w:val="595959"/>
                <w:sz w:val="18"/>
                <w:szCs w:val="18"/>
              </w:rPr>
              <w:t xml:space="preserve">If no tester roles appear in Step A, contact the Org Admin to verify that the tester role module permissions are correctly configured.</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4.3  Field Tester / Lab Tester — Conducting the Test</w:t>
      </w:r>
    </w:p>
    <w:p>
      <w:pPr>
        <w:spacing w:after="60" w:before="60"/>
        <w:jc w:val="left"/>
      </w:pPr>
      <w:r>
        <w:rPr>
          <w:rFonts w:ascii="Arial" w:cs="Arial" w:eastAsia="Arial" w:hAnsi="Arial"/>
          <w:b w:val="false"/>
          <w:bCs w:val="false"/>
          <w:i w:val="false"/>
          <w:iCs w:val="false"/>
          <w:color w:val="595959"/>
          <w:sz w:val="20"/>
          <w:szCs w:val="20"/>
        </w:rPr>
        <w:t xml:space="preserve">Go to: Test Requests → My Assignments (tab: Assigned To Me).</w:t>
      </w:r>
    </w:p>
    <w:p>
      <w:pPr>
        <w:pStyle w:val="Heading3"/>
        <w:spacing w:after="80" w:before="160"/>
      </w:pPr>
      <w:r>
        <w:rPr>
          <w:rFonts w:ascii="Arial" w:cs="Arial" w:eastAsia="Arial" w:hAnsi="Arial"/>
          <w:b/>
          <w:bCs/>
          <w:color w:val="006064"/>
          <w:sz w:val="24"/>
          <w:szCs w:val="24"/>
        </w:rPr>
        <w:t xml:space="preserve">Accept the Assignment</w:t>
      </w:r>
    </w:p>
    <w:p>
      <w:pPr>
        <w:pStyle w:val="ListParagraph"/>
        <w:numPr>
          <w:ilvl w:val="0"/>
          <w:numId w:val="3"/>
        </w:numPr>
        <w:spacing w:after="60" w:before="60"/>
      </w:pPr>
      <w:r>
        <w:rPr>
          <w:rFonts w:ascii="Arial" w:cs="Arial" w:eastAsia="Arial" w:hAnsi="Arial"/>
          <w:color w:val="595959"/>
          <w:sz w:val="20"/>
          <w:szCs w:val="20"/>
        </w:rPr>
        <w:t xml:space="preserve">Tap the assigned request</w:t>
      </w:r>
    </w:p>
    <w:p>
      <w:pPr>
        <w:pStyle w:val="ListParagraph"/>
        <w:numPr>
          <w:ilvl w:val="0"/>
          <w:numId w:val="3"/>
        </w:numPr>
        <w:spacing w:after="60" w:before="60"/>
      </w:pPr>
      <w:r>
        <w:rPr>
          <w:rFonts w:ascii="Arial" w:cs="Arial" w:eastAsia="Arial" w:hAnsi="Arial"/>
          <w:color w:val="595959"/>
          <w:sz w:val="20"/>
          <w:szCs w:val="20"/>
        </w:rPr>
        <w:t xml:space="preserve">Tap Accept — status changes to Accepted</w:t>
      </w:r>
    </w:p>
    <w:p>
      <w:pPr>
        <w:pStyle w:val="Heading3"/>
        <w:spacing w:after="80" w:before="160"/>
      </w:pPr>
      <w:r>
        <w:rPr>
          <w:rFonts w:ascii="Arial" w:cs="Arial" w:eastAsia="Arial" w:hAnsi="Arial"/>
          <w:b/>
          <w:bCs/>
          <w:color w:val="006064"/>
          <w:sz w:val="24"/>
          <w:szCs w:val="24"/>
        </w:rPr>
        <w:t xml:space="preserve">Start Testing</w:t>
      </w:r>
    </w:p>
    <w:p>
      <w:pPr>
        <w:pStyle w:val="ListParagraph"/>
        <w:numPr>
          <w:ilvl w:val="0"/>
          <w:numId w:val="3"/>
        </w:numPr>
        <w:spacing w:after="60" w:before="60"/>
      </w:pPr>
      <w:r>
        <w:rPr>
          <w:rFonts w:ascii="Arial" w:cs="Arial" w:eastAsia="Arial" w:hAnsi="Arial"/>
          <w:color w:val="595959"/>
          <w:sz w:val="20"/>
          <w:szCs w:val="20"/>
        </w:rPr>
        <w:t xml:space="preserve">Tap Start Testing — status changes to In Progress</w:t>
      </w:r>
    </w:p>
    <w:p>
      <w:pPr>
        <w:pStyle w:val="ListParagraph"/>
        <w:numPr>
          <w:ilvl w:val="0"/>
          <w:numId w:val="3"/>
        </w:numPr>
        <w:spacing w:after="60" w:before="60"/>
      </w:pPr>
      <w:r>
        <w:rPr>
          <w:rFonts w:ascii="Arial" w:cs="Arial" w:eastAsia="Arial" w:hAnsi="Arial"/>
          <w:color w:val="595959"/>
          <w:sz w:val="20"/>
          <w:szCs w:val="20"/>
        </w:rPr>
        <w:t xml:space="preserve">The test result form appears — its fields are driven by the template configured for this request category and equipment type (see §5 for template details)</w:t>
      </w:r>
    </w:p>
    <w:p>
      <w:pPr>
        <w:pStyle w:val="ListParagraph"/>
        <w:numPr>
          <w:ilvl w:val="0"/>
          <w:numId w:val="3"/>
        </w:numPr>
        <w:spacing w:after="60" w:before="60"/>
      </w:pPr>
      <w:r>
        <w:rPr>
          <w:rFonts w:ascii="Arial" w:cs="Arial" w:eastAsia="Arial" w:hAnsi="Arial"/>
          <w:color w:val="595959"/>
          <w:sz w:val="20"/>
          <w:szCs w:val="20"/>
        </w:rPr>
        <w:t xml:space="preserve">Fill in all required fields (marked with *)</w:t>
      </w:r>
    </w:p>
    <w:p>
      <w:pPr>
        <w:pStyle w:val="ListParagraph"/>
        <w:numPr>
          <w:ilvl w:val="0"/>
          <w:numId w:val="3"/>
        </w:numPr>
        <w:spacing w:after="60" w:before="60"/>
      </w:pPr>
      <w:r>
        <w:rPr>
          <w:rFonts w:ascii="Arial" w:cs="Arial" w:eastAsia="Arial" w:hAnsi="Arial"/>
          <w:color w:val="595959"/>
          <w:sz w:val="20"/>
          <w:szCs w:val="20"/>
        </w:rPr>
        <w:t xml:space="preserve">For table-type fields, add rows by tapping + Row</w:t>
      </w:r>
    </w:p>
    <w:p>
      <w:pPr>
        <w:pStyle w:val="ListParagraph"/>
        <w:numPr>
          <w:ilvl w:val="0"/>
          <w:numId w:val="3"/>
        </w:numPr>
        <w:spacing w:after="60" w:before="60"/>
      </w:pPr>
      <w:r>
        <w:rPr>
          <w:rFonts w:ascii="Arial" w:cs="Arial" w:eastAsia="Arial" w:hAnsi="Arial"/>
          <w:color w:val="595959"/>
          <w:sz w:val="20"/>
          <w:szCs w:val="20"/>
        </w:rPr>
        <w:t xml:space="preserve">Attach photos if required using the camera icon</w:t>
      </w:r>
    </w:p>
    <w:p>
      <w:pPr>
        <w:pStyle w:val="ListParagraph"/>
        <w:numPr>
          <w:ilvl w:val="0"/>
          <w:numId w:val="3"/>
        </w:numPr>
        <w:spacing w:after="60" w:before="60"/>
      </w:pPr>
      <w:r>
        <w:rPr>
          <w:rFonts w:ascii="Arial" w:cs="Arial" w:eastAsia="Arial" w:hAnsi="Arial"/>
          <w:color w:val="595959"/>
          <w:sz w:val="20"/>
          <w:szCs w:val="20"/>
        </w:rPr>
        <w:t xml:space="preserve">Tap Save to save a draft of results (you can return later)</w:t>
      </w:r>
    </w:p>
    <w:p>
      <w:pPr>
        <w:pStyle w:val="Heading3"/>
        <w:spacing w:after="80" w:before="160"/>
      </w:pPr>
      <w:r>
        <w:rPr>
          <w:rFonts w:ascii="Arial" w:cs="Arial" w:eastAsia="Arial" w:hAnsi="Arial"/>
          <w:b/>
          <w:bCs/>
          <w:color w:val="006064"/>
          <w:sz w:val="24"/>
          <w:szCs w:val="24"/>
        </w:rPr>
        <w:t xml:space="preserve">Submit Results</w:t>
      </w:r>
    </w:p>
    <w:p>
      <w:pPr>
        <w:pStyle w:val="ListParagraph"/>
        <w:numPr>
          <w:ilvl w:val="0"/>
          <w:numId w:val="3"/>
        </w:numPr>
        <w:spacing w:after="60" w:before="60"/>
      </w:pPr>
      <w:r>
        <w:rPr>
          <w:rFonts w:ascii="Arial" w:cs="Arial" w:eastAsia="Arial" w:hAnsi="Arial"/>
          <w:color w:val="595959"/>
          <w:sz w:val="20"/>
          <w:szCs w:val="20"/>
        </w:rPr>
        <w:t xml:space="preserve">Once all readings are complete, tap Submit Results</w:t>
      </w:r>
    </w:p>
    <w:p>
      <w:pPr>
        <w:pStyle w:val="ListParagraph"/>
        <w:numPr>
          <w:ilvl w:val="0"/>
          <w:numId w:val="3"/>
        </w:numPr>
        <w:spacing w:after="60" w:before="60"/>
      </w:pPr>
      <w:r>
        <w:rPr>
          <w:rFonts w:ascii="Arial" w:cs="Arial" w:eastAsia="Arial" w:hAnsi="Arial"/>
          <w:color w:val="595959"/>
          <w:sz w:val="20"/>
          <w:szCs w:val="20"/>
        </w:rPr>
        <w:t xml:space="preserve">A recommendation is automatically generated based on the overall result (Pass / Fail / Conditional)</w:t>
      </w:r>
    </w:p>
    <w:p>
      <w:pPr>
        <w:pStyle w:val="ListParagraph"/>
        <w:numPr>
          <w:ilvl w:val="0"/>
          <w:numId w:val="3"/>
        </w:numPr>
        <w:spacing w:after="60" w:before="60"/>
      </w:pPr>
      <w:r>
        <w:rPr>
          <w:rFonts w:ascii="Arial" w:cs="Arial" w:eastAsia="Arial" w:hAnsi="Arial"/>
          <w:color w:val="595959"/>
          <w:sz w:val="20"/>
          <w:szCs w:val="20"/>
        </w:rPr>
        <w:t xml:space="preserve">Status changes to Under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BF3FB" w:val="clear"/>
            <w:tcMar>
              <w:top w:type="dxa" w:w="80"/>
              <w:left w:type="dxa" w:w="120"/>
              <w:bottom w:type="dxa" w:w="80"/>
              <w:right w:type="dxa" w:w="80"/>
            </w:tcMar>
            <w:vAlign w:val="center"/>
          </w:tcPr>
          <w:p>
            <w:pPr>
              <w:jc w:val="center"/>
            </w:pPr>
            <w:r>
              <w:rPr>
                <w:rFonts w:ascii="Arial" w:cs="Arial" w:eastAsia="Arial" w:hAnsi="Arial"/>
                <w:b/>
                <w:bCs/>
                <w:color w:val="2E75B6"/>
                <w:sz w:val="18"/>
                <w:szCs w:val="18"/>
              </w:rPr>
              <w:t xml:space="preserve">TIP</w:t>
            </w:r>
          </w:p>
        </w:tc>
        <w:tc>
          <w:tcPr>
            <w:tcW w:type="dxa" w:w="7826"/>
            <w:tcBorders>
              <w:top w:val="none" w:color="FFFFFF" w:sz="0"/>
              <w:left w:val="none" w:color="FFFFFF" w:sz="0"/>
              <w:bottom w:val="none" w:color="FFFFFF" w:sz="0"/>
              <w:right w:val="none" w:color="FFFFFF" w:sz="0"/>
            </w:tcBorders>
            <w:shd w:fill="EBF3FB" w:val="clear"/>
            <w:tcMar>
              <w:top w:type="dxa" w:w="80"/>
              <w:left w:type="dxa" w:w="80"/>
              <w:bottom w:type="dxa" w:w="80"/>
              <w:right w:type="dxa" w:w="120"/>
            </w:tcMar>
          </w:tcPr>
          <w:p>
            <w:r>
              <w:rPr>
                <w:rFonts w:ascii="Arial" w:cs="Arial" w:eastAsia="Arial" w:hAnsi="Arial"/>
                <w:color w:val="595959"/>
                <w:sz w:val="18"/>
                <w:szCs w:val="18"/>
              </w:rPr>
              <w:t xml:space="preserve">For Repair Lifecycle requests with multi-session support, you can record multiple test sessions over different days before the final submit.</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4.4  Department Head — Reviewing Results</w:t>
      </w:r>
    </w:p>
    <w:p>
      <w:pPr>
        <w:spacing w:after="60" w:before="60"/>
        <w:jc w:val="left"/>
      </w:pPr>
      <w:r>
        <w:rPr>
          <w:rFonts w:ascii="Arial" w:cs="Arial" w:eastAsia="Arial" w:hAnsi="Arial"/>
          <w:b w:val="false"/>
          <w:bCs w:val="false"/>
          <w:i w:val="false"/>
          <w:iCs w:val="false"/>
          <w:color w:val="595959"/>
          <w:sz w:val="20"/>
          <w:szCs w:val="20"/>
        </w:rPr>
        <w:t xml:space="preserve">Go to: Approvals → Test Result Approvals.</w:t>
      </w:r>
    </w:p>
    <w:p>
      <w:pPr>
        <w:pStyle w:val="ListParagraph"/>
        <w:numPr>
          <w:ilvl w:val="0"/>
          <w:numId w:val="3"/>
        </w:numPr>
        <w:spacing w:after="60" w:before="60"/>
      </w:pPr>
      <w:r>
        <w:rPr>
          <w:rFonts w:ascii="Arial" w:cs="Arial" w:eastAsia="Arial" w:hAnsi="Arial"/>
          <w:color w:val="595959"/>
          <w:sz w:val="20"/>
          <w:szCs w:val="20"/>
        </w:rPr>
        <w:t xml:space="preserve">Tap the request under review</w:t>
      </w:r>
    </w:p>
    <w:p>
      <w:pPr>
        <w:pStyle w:val="ListParagraph"/>
        <w:numPr>
          <w:ilvl w:val="0"/>
          <w:numId w:val="3"/>
        </w:numPr>
        <w:spacing w:after="60" w:before="60"/>
      </w:pPr>
      <w:r>
        <w:rPr>
          <w:rFonts w:ascii="Arial" w:cs="Arial" w:eastAsia="Arial" w:hAnsi="Arial"/>
          <w:color w:val="595959"/>
          <w:sz w:val="20"/>
          <w:szCs w:val="20"/>
        </w:rPr>
        <w:t xml:space="preserve">Review the results submitted by the tester, including all readings, photos and the auto-generated recommendation</w:t>
      </w:r>
    </w:p>
    <w:p>
      <w:pPr>
        <w:pStyle w:val="ListParagraph"/>
        <w:numPr>
          <w:ilvl w:val="0"/>
          <w:numId w:val="3"/>
        </w:numPr>
        <w:spacing w:after="60" w:before="60"/>
      </w:pPr>
      <w:r>
        <w:rPr>
          <w:rFonts w:ascii="Arial" w:cs="Arial" w:eastAsia="Arial" w:hAnsi="Arial"/>
          <w:color w:val="595959"/>
          <w:sz w:val="20"/>
          <w:szCs w:val="20"/>
        </w:rPr>
        <w:t xml:space="preserve">Choose one of:</w:t>
      </w:r>
    </w:p>
    <w:p>
      <w:pPr>
        <w:pStyle w:val="ListParagraph"/>
        <w:numPr>
          <w:ilvl w:val="1"/>
          <w:numId w:val="2"/>
        </w:numPr>
        <w:spacing w:after="40" w:before="40"/>
      </w:pPr>
      <w:r>
        <w:rPr>
          <w:rFonts w:ascii="Arial" w:cs="Arial" w:eastAsia="Arial" w:hAnsi="Arial"/>
          <w:color w:val="595959"/>
          <w:sz w:val="20"/>
          <w:szCs w:val="20"/>
        </w:rPr>
        <w:t xml:space="preserve">Approve — marks the recommendation as Approved; status = Approved</w:t>
      </w:r>
    </w:p>
    <w:p>
      <w:pPr>
        <w:pStyle w:val="ListParagraph"/>
        <w:numPr>
          <w:ilvl w:val="1"/>
          <w:numId w:val="2"/>
        </w:numPr>
        <w:spacing w:after="40" w:before="40"/>
      </w:pPr>
      <w:r>
        <w:rPr>
          <w:rFonts w:ascii="Arial" w:cs="Arial" w:eastAsia="Arial" w:hAnsi="Arial"/>
          <w:color w:val="595959"/>
          <w:sz w:val="20"/>
          <w:szCs w:val="20"/>
        </w:rPr>
        <w:t xml:space="preserve">Reject — enter a rejection reason; request goes back to tester</w:t>
      </w:r>
    </w:p>
    <w:p>
      <w:pPr>
        <w:spacing w:after="60" w:before="60"/>
        <w:jc w:val="left"/>
      </w:pPr>
      <w:r>
        <w:rPr>
          <w:rFonts w:ascii="Arial" w:cs="Arial" w:eastAsia="Arial" w:hAnsi="Arial"/>
          <w:b w:val="false"/>
          <w:bCs w:val="false"/>
          <w:i w:val="false"/>
          <w:iCs w:val="false"/>
          <w:color w:val="595959"/>
          <w:sz w:val="20"/>
          <w:szCs w:val="20"/>
        </w:rPr>
        <w:t xml:space="preserve">Upon approval, the Purchaser is notified if replacement parts are recommended.</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4.5  Purchaser — Procurement</w:t>
      </w:r>
    </w:p>
    <w:p>
      <w:pPr>
        <w:spacing w:after="60" w:before="60"/>
        <w:jc w:val="left"/>
      </w:pPr>
      <w:r>
        <w:rPr>
          <w:rFonts w:ascii="Arial" w:cs="Arial" w:eastAsia="Arial" w:hAnsi="Arial"/>
          <w:b w:val="false"/>
          <w:bCs w:val="false"/>
          <w:i w:val="false"/>
          <w:iCs w:val="false"/>
          <w:color w:val="595959"/>
          <w:sz w:val="20"/>
          <w:szCs w:val="20"/>
        </w:rPr>
        <w:t xml:space="preserve">Go to: Procurement (side menu).</w:t>
      </w:r>
    </w:p>
    <w:p>
      <w:pPr>
        <w:spacing w:after="60" w:before="60"/>
        <w:jc w:val="left"/>
      </w:pPr>
      <w:r>
        <w:rPr>
          <w:rFonts w:ascii="Arial" w:cs="Arial" w:eastAsia="Arial" w:hAnsi="Arial"/>
          <w:b w:val="false"/>
          <w:bCs w:val="false"/>
          <w:i w:val="false"/>
          <w:iCs w:val="false"/>
          <w:color w:val="595959"/>
          <w:sz w:val="20"/>
          <w:szCs w:val="20"/>
        </w:rPr>
        <w:t xml:space="preserve">Approved recommendations with replacement products appear as pending procurement items.</w:t>
      </w:r>
    </w:p>
    <w:p>
      <w:pPr>
        <w:pStyle w:val="ListParagraph"/>
        <w:numPr>
          <w:ilvl w:val="0"/>
          <w:numId w:val="3"/>
        </w:numPr>
        <w:spacing w:after="60" w:before="60"/>
      </w:pPr>
      <w:r>
        <w:rPr>
          <w:rFonts w:ascii="Arial" w:cs="Arial" w:eastAsia="Arial" w:hAnsi="Arial"/>
          <w:color w:val="595959"/>
          <w:sz w:val="20"/>
          <w:szCs w:val="20"/>
        </w:rPr>
        <w:t xml:space="preserve">Open the procurement request</w:t>
      </w:r>
    </w:p>
    <w:p>
      <w:pPr>
        <w:pStyle w:val="ListParagraph"/>
        <w:numPr>
          <w:ilvl w:val="0"/>
          <w:numId w:val="3"/>
        </w:numPr>
        <w:spacing w:after="60" w:before="60"/>
      </w:pPr>
      <w:r>
        <w:rPr>
          <w:rFonts w:ascii="Arial" w:cs="Arial" w:eastAsia="Arial" w:hAnsi="Arial"/>
          <w:color w:val="595959"/>
          <w:sz w:val="20"/>
          <w:szCs w:val="20"/>
        </w:rPr>
        <w:t xml:space="preserve">Review the recommended replacement equipment</w:t>
      </w:r>
    </w:p>
    <w:p>
      <w:pPr>
        <w:pStyle w:val="ListParagraph"/>
        <w:numPr>
          <w:ilvl w:val="0"/>
          <w:numId w:val="3"/>
        </w:numPr>
        <w:spacing w:after="60" w:before="60"/>
      </w:pPr>
      <w:r>
        <w:rPr>
          <w:rFonts w:ascii="Arial" w:cs="Arial" w:eastAsia="Arial" w:hAnsi="Arial"/>
          <w:color w:val="595959"/>
          <w:sz w:val="20"/>
          <w:szCs w:val="20"/>
        </w:rPr>
        <w:t xml:space="preserve">Tap Initiate Procurement to log the procurement action</w:t>
      </w:r>
    </w:p>
    <w:p>
      <w:pPr>
        <w:pStyle w:val="ListParagraph"/>
        <w:numPr>
          <w:ilvl w:val="0"/>
          <w:numId w:val="3"/>
        </w:numPr>
        <w:spacing w:after="60" w:before="60"/>
      </w:pPr>
      <w:r>
        <w:rPr>
          <w:rFonts w:ascii="Arial" w:cs="Arial" w:eastAsia="Arial" w:hAnsi="Arial"/>
          <w:color w:val="595959"/>
          <w:sz w:val="20"/>
          <w:szCs w:val="20"/>
        </w:rPr>
        <w:t xml:space="preserve">When parts are received and installed, tap Mark Complete</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1"/>
        <w:pageBreakBefore/>
        <w:spacing w:after="120" w:before="240"/>
      </w:pPr>
      <w:r>
        <w:rPr>
          <w:rFonts w:ascii="Arial" w:cs="Arial" w:eastAsia="Arial" w:hAnsi="Arial"/>
          <w:b/>
          <w:bCs/>
          <w:color w:val="1F4E79"/>
          <w:sz w:val="36"/>
          <w:szCs w:val="36"/>
        </w:rPr>
        <w:t xml:space="preserve">5. Template System</w:t>
      </w:r>
    </w:p>
    <w:p>
      <w:pPr>
        <w:spacing w:after="80" w:before="80"/>
        <w:jc w:val="left"/>
      </w:pPr>
      <w:r>
        <w:rPr>
          <w:rFonts w:ascii="Arial" w:cs="Arial" w:eastAsia="Arial" w:hAnsi="Arial"/>
          <w:b w:val="false"/>
          <w:bCs w:val="false"/>
          <w:i w:val="false"/>
          <w:iCs w:val="false"/>
          <w:color w:val="595959"/>
          <w:sz w:val="20"/>
          <w:szCs w:val="20"/>
        </w:rPr>
        <w:t xml:space="preserve">Templates define the dynamic form that a tester sees when recording results. Each template is a JSON structure of sections and fields. The system ships with global default templates; the Org Admin can customise them per organisation.</w:t>
      </w:r>
    </w:p>
    <w:p>
      <w:pPr>
        <w:pStyle w:val="Heading2"/>
        <w:spacing w:after="100" w:before="200"/>
      </w:pPr>
      <w:r>
        <w:rPr>
          <w:rFonts w:ascii="Arial" w:cs="Arial" w:eastAsia="Arial" w:hAnsi="Arial"/>
          <w:b/>
          <w:bCs/>
          <w:color w:val="2E75B6"/>
          <w:sz w:val="28"/>
          <w:szCs w:val="28"/>
        </w:rPr>
        <w:t xml:space="preserve">5.1  How Templates Are Selected</w:t>
      </w:r>
    </w:p>
    <w:p>
      <w:pPr>
        <w:spacing w:after="60" w:before="60"/>
        <w:jc w:val="left"/>
      </w:pPr>
      <w:r>
        <w:rPr>
          <w:rFonts w:ascii="Arial" w:cs="Arial" w:eastAsia="Arial" w:hAnsi="Arial"/>
          <w:b w:val="false"/>
          <w:bCs w:val="false"/>
          <w:i w:val="false"/>
          <w:iCs w:val="false"/>
          <w:color w:val="595959"/>
          <w:sz w:val="20"/>
          <w:szCs w:val="20"/>
        </w:rPr>
        <w:t xml:space="preserve">When a tester opens a test request to fill in results, the system picks the template using this priority order:</w:t>
      </w:r>
    </w:p>
    <w:p>
      <w:pPr>
        <w:pStyle w:val="ListParagraph"/>
        <w:numPr>
          <w:ilvl w:val="0"/>
          <w:numId w:val="3"/>
        </w:numPr>
        <w:spacing w:after="60" w:before="60"/>
      </w:pPr>
      <w:r>
        <w:rPr>
          <w:rFonts w:ascii="Arial" w:cs="Arial" w:eastAsia="Arial" w:hAnsi="Arial"/>
          <w:color w:val="595959"/>
          <w:sz w:val="20"/>
          <w:szCs w:val="20"/>
        </w:rPr>
        <w:t xml:space="preserve">Org-specific template for the exact test type (if the Org Admin has customised it)</w:t>
      </w:r>
    </w:p>
    <w:p>
      <w:pPr>
        <w:pStyle w:val="ListParagraph"/>
        <w:numPr>
          <w:ilvl w:val="0"/>
          <w:numId w:val="3"/>
        </w:numPr>
        <w:spacing w:after="60" w:before="60"/>
      </w:pPr>
      <w:r>
        <w:rPr>
          <w:rFonts w:ascii="Arial" w:cs="Arial" w:eastAsia="Arial" w:hAnsi="Arial"/>
          <w:color w:val="595959"/>
          <w:sz w:val="20"/>
          <w:szCs w:val="20"/>
        </w:rPr>
        <w:t xml:space="preserve">Global default template for the test type</w:t>
      </w:r>
    </w:p>
    <w:p>
      <w:pPr>
        <w:pStyle w:val="ListParagraph"/>
        <w:numPr>
          <w:ilvl w:val="0"/>
          <w:numId w:val="3"/>
        </w:numPr>
        <w:spacing w:after="60" w:before="60"/>
      </w:pPr>
      <w:r>
        <w:rPr>
          <w:rFonts w:ascii="Arial" w:cs="Arial" w:eastAsia="Arial" w:hAnsi="Arial"/>
          <w:color w:val="595959"/>
          <w:sz w:val="20"/>
          <w:szCs w:val="20"/>
        </w:rPr>
        <w:t xml:space="preserve">Org-specific template for the request category (maintenance / inspection / repair_lifecycle)</w:t>
      </w:r>
    </w:p>
    <w:p>
      <w:pPr>
        <w:pStyle w:val="ListParagraph"/>
        <w:numPr>
          <w:ilvl w:val="0"/>
          <w:numId w:val="3"/>
        </w:numPr>
        <w:spacing w:after="60" w:before="60"/>
      </w:pPr>
      <w:r>
        <w:rPr>
          <w:rFonts w:ascii="Arial" w:cs="Arial" w:eastAsia="Arial" w:hAnsi="Arial"/>
          <w:color w:val="595959"/>
          <w:sz w:val="20"/>
          <w:szCs w:val="20"/>
        </w:rPr>
        <w:t xml:space="preserve">Global default template for the category</w:t>
      </w:r>
    </w:p>
    <w:p>
      <w:pPr>
        <w:spacing w:after="60" w:before="60"/>
        <w:jc w:val="left"/>
      </w:pPr>
      <w:r>
        <w:rPr>
          <w:rFonts w:ascii="Arial" w:cs="Arial" w:eastAsia="Arial" w:hAnsi="Arial"/>
          <w:b w:val="false"/>
          <w:bCs w:val="false"/>
          <w:i w:val="false"/>
          <w:iCs w:val="false"/>
          <w:color w:val="595959"/>
          <w:sz w:val="20"/>
          <w:szCs w:val="20"/>
        </w:rPr>
        <w:t xml:space="preserve">If no template is found, the tester sees a free-text results form.</w:t>
      </w:r>
    </w:p>
    <w:p>
      <w:pPr>
        <w:pStyle w:val="Heading2"/>
        <w:spacing w:after="100" w:before="200"/>
      </w:pPr>
      <w:r>
        <w:rPr>
          <w:rFonts w:ascii="Arial" w:cs="Arial" w:eastAsia="Arial" w:hAnsi="Arial"/>
          <w:b/>
          <w:bCs/>
          <w:color w:val="2E75B6"/>
          <w:sz w:val="28"/>
          <w:szCs w:val="28"/>
        </w:rPr>
        <w:t xml:space="preserve">5.2  Global Default Templates</w:t>
      </w:r>
    </w:p>
    <w:p>
      <w:pPr>
        <w:spacing w:after="60" w:before="60"/>
        <w:jc w:val="left"/>
      </w:pPr>
      <w:r>
        <w:rPr>
          <w:rFonts w:ascii="Arial" w:cs="Arial" w:eastAsia="Arial" w:hAnsi="Arial"/>
          <w:b w:val="false"/>
          <w:bCs w:val="false"/>
          <w:i w:val="false"/>
          <w:iCs w:val="false"/>
          <w:color w:val="595959"/>
          <w:sz w:val="20"/>
          <w:szCs w:val="20"/>
        </w:rPr>
        <w:t xml:space="preserve">The following templates are built into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Template Key</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34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Equipment / Category</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relay_testing_report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Relay Testing Report</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Feeder protection relays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differential_protection_test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Differential Protection Test</w:t>
            </w:r>
          </w:p>
        </w:tc>
        <w:tc>
          <w:tcPr>
            <w:tcW w:type="dxa" w:w="34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Power transformers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stability_bias_test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Stability / Bias Test</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Transformer differential relay</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protection_relay_functional_test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Protection Relay Functional Test</w:t>
            </w:r>
          </w:p>
        </w:tc>
        <w:tc>
          <w:tcPr>
            <w:tcW w:type="dxa" w:w="34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Protection relays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dielectric_test_report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Dielectric Strength Test</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Transformer oil / insulation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ct_ratio_test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CT Ratio &amp; Accuracy Test</w:t>
            </w:r>
          </w:p>
        </w:tc>
        <w:tc>
          <w:tcPr>
            <w:tcW w:type="dxa" w:w="34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Current Transformers (CT)</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cvt_test_report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CVT Test Report</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Capacitor Voltage Transformers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breaker_maintenance</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Circuit Breaker Maintenance</w:t>
            </w:r>
          </w:p>
        </w:tc>
        <w:tc>
          <w:tcPr>
            <w:tcW w:type="dxa" w:w="34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Category: Maintenance</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transformer_maintenance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Transformer Maintenance Checklist</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Category: Maintenance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substation_inspection</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Substation Inspection Checklist</w:t>
            </w:r>
          </w:p>
        </w:tc>
        <w:tc>
          <w:tcPr>
            <w:tcW w:type="dxa" w:w="34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Category: Inspection</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equipment_inspection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Condition Inspection</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Category: Inspection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repair_lifecycle_report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Repair Lifecycle Report</w:t>
            </w:r>
          </w:p>
        </w:tc>
        <w:tc>
          <w:tcPr>
            <w:tcW w:type="dxa" w:w="34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Category: Repair Lifecycle</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overall_assessment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Overall Assessment</w:t>
            </w:r>
          </w:p>
        </w:tc>
        <w:tc>
          <w:tcPr>
            <w:tcW w:type="dxa" w:w="34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Appended to all templates</w:t>
            </w:r>
          </w:p>
        </w:tc>
      </w:tr>
    </w:tbl>
    <w:p>
      <w:pPr>
        <w:spacing w:after="60" w:before="60"/>
        <w:jc w:val="left"/>
      </w:pPr>
      <w:r>
        <w:rPr>
          <w:rFonts w:ascii="Arial" w:cs="Arial" w:eastAsia="Arial" w:hAnsi="Arial"/>
          <w:b w:val="false"/>
          <w:bCs w:val="false"/>
          <w:i w:val="false"/>
          <w:iCs w:val="false"/>
          <w:color w:val="595959"/>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BF3FB" w:val="clear"/>
            <w:tcMar>
              <w:top w:type="dxa" w:w="80"/>
              <w:left w:type="dxa" w:w="120"/>
              <w:bottom w:type="dxa" w:w="80"/>
              <w:right w:type="dxa" w:w="80"/>
            </w:tcMar>
            <w:vAlign w:val="center"/>
          </w:tcPr>
          <w:p>
            <w:pPr>
              <w:jc w:val="center"/>
            </w:pPr>
            <w:r>
              <w:rPr>
                <w:rFonts w:ascii="Arial" w:cs="Arial" w:eastAsia="Arial" w:hAnsi="Arial"/>
                <w:b/>
                <w:bCs/>
                <w:color w:val="2E75B6"/>
                <w:sz w:val="18"/>
                <w:szCs w:val="18"/>
              </w:rPr>
              <w:t xml:space="preserve">NOTE</w:t>
            </w:r>
          </w:p>
        </w:tc>
        <w:tc>
          <w:tcPr>
            <w:tcW w:type="dxa" w:w="7826"/>
            <w:tcBorders>
              <w:top w:val="none" w:color="FFFFFF" w:sz="0"/>
              <w:left w:val="none" w:color="FFFFFF" w:sz="0"/>
              <w:bottom w:val="none" w:color="FFFFFF" w:sz="0"/>
              <w:right w:val="none" w:color="FFFFFF" w:sz="0"/>
            </w:tcBorders>
            <w:shd w:fill="EBF3FB" w:val="clear"/>
            <w:tcMar>
              <w:top w:type="dxa" w:w="80"/>
              <w:left w:type="dxa" w:w="80"/>
              <w:bottom w:type="dxa" w:w="80"/>
              <w:right w:type="dxa" w:w="120"/>
            </w:tcMar>
          </w:tcPr>
          <w:p>
            <w:r>
              <w:rPr>
                <w:rFonts w:ascii="Arial" w:cs="Arial" w:eastAsia="Arial" w:hAnsi="Arial"/>
                <w:color w:val="595959"/>
                <w:sz w:val="18"/>
                <w:szCs w:val="18"/>
              </w:rPr>
              <w:t xml:space="preserve">The Overall Assessment template is automatically appended to the end of every template form. It includes a Remarks textarea and an Overall Result dropdown (Pass / Fail / Conditional / Retest).</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5.3  Template Field Types</w:t>
      </w:r>
    </w:p>
    <w:p>
      <w:pPr>
        <w:spacing w:after="60" w:before="60"/>
        <w:jc w:val="left"/>
      </w:pPr>
      <w:r>
        <w:rPr>
          <w:rFonts w:ascii="Arial" w:cs="Arial" w:eastAsia="Arial" w:hAnsi="Arial"/>
          <w:b w:val="false"/>
          <w:bCs w:val="false"/>
          <w:i w:val="false"/>
          <w:iCs w:val="false"/>
          <w:color w:val="595959"/>
          <w:sz w:val="20"/>
          <w:szCs w:val="20"/>
        </w:rPr>
        <w:t xml:space="preserve">Each field in a template section has a type that determines how it renders in the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 Type</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UI Control</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Typical Use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text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Single-line text box</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serial number, manufacturer name</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number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Numeric input with optional unit</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Measured values (voltage kV, current A, resistance Ω)</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dropdown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Select from list</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Result (Pass/Fail), curve type, protection function</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boolean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Toggle switch (Yes / No)</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Trip circuit healthy, relay stable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checkbox</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Tick-box checklist item</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Maintenance checklist items (cleaned, lubricated, tightened)</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textarea</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Multi-line text area</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Observations, remarks, fault description</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date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Date picker</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date, last maintenance date</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table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Data grid with multiple rows and columns</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Relay bias readings, winding resistance at multiple taps</w:t>
            </w:r>
          </w:p>
        </w:tc>
      </w:tr>
    </w:tbl>
    <w:p>
      <w:pPr>
        <w:spacing w:after="60" w:before="60"/>
        <w:jc w:val="left"/>
      </w:pPr>
      <w:r>
        <w:rPr>
          <w:rFonts w:ascii="Arial" w:cs="Arial" w:eastAsia="Arial" w:hAnsi="Arial"/>
          <w:b w:val="false"/>
          <w:bCs w:val="false"/>
          <w:i w:val="false"/>
          <w:iCs w:val="false"/>
          <w:color w:val="595959"/>
          <w:sz w:val="20"/>
          <w:szCs w:val="20"/>
        </w:rPr>
        <w:t xml:space="preserve"/>
      </w:r>
    </w:p>
    <w:p>
      <w:pPr>
        <w:spacing w:after="60" w:before="60"/>
        <w:jc w:val="left"/>
      </w:pPr>
      <w:r>
        <w:rPr>
          <w:rFonts w:ascii="Arial" w:cs="Arial" w:eastAsia="Arial" w:hAnsi="Arial"/>
          <w:b w:val="false"/>
          <w:bCs w:val="false"/>
          <w:i/>
          <w:iCs/>
          <w:color w:val="595959"/>
          <w:sz w:val="20"/>
          <w:szCs w:val="20"/>
        </w:rPr>
        <w:t xml:space="preserve">Required fields are marked with a red asterisk (*). Read-only fields are shown with an orange padlock icon — they contain pre-filled reference data that cannot be edited.</w:t>
      </w:r>
    </w:p>
    <w:p>
      <w:pPr>
        <w:pStyle w:val="Heading2"/>
        <w:spacing w:after="100" w:before="200"/>
      </w:pPr>
      <w:r>
        <w:rPr>
          <w:rFonts w:ascii="Arial" w:cs="Arial" w:eastAsia="Arial" w:hAnsi="Arial"/>
          <w:b/>
          <w:bCs/>
          <w:color w:val="2E75B6"/>
          <w:sz w:val="28"/>
          <w:szCs w:val="28"/>
        </w:rPr>
        <w:t xml:space="preserve">5.4  Customising Templates (Org Admin)</w:t>
      </w:r>
    </w:p>
    <w:p>
      <w:pPr>
        <w:spacing w:after="60" w:before="60"/>
        <w:jc w:val="left"/>
      </w:pPr>
      <w:r>
        <w:rPr>
          <w:rFonts w:ascii="Arial" w:cs="Arial" w:eastAsia="Arial" w:hAnsi="Arial"/>
          <w:b w:val="false"/>
          <w:bCs w:val="false"/>
          <w:i w:val="false"/>
          <w:iCs w:val="false"/>
          <w:color w:val="595959"/>
          <w:sz w:val="20"/>
          <w:szCs w:val="20"/>
        </w:rPr>
        <w:t xml:space="preserve">Go to: Template Designer (side menu → Test Templates).</w:t>
      </w:r>
    </w:p>
    <w:p>
      <w:pPr>
        <w:pStyle w:val="ListParagraph"/>
        <w:numPr>
          <w:ilvl w:val="0"/>
          <w:numId w:val="3"/>
        </w:numPr>
        <w:spacing w:after="60" w:before="60"/>
      </w:pPr>
      <w:r>
        <w:rPr>
          <w:rFonts w:ascii="Arial" w:cs="Arial" w:eastAsia="Arial" w:hAnsi="Arial"/>
          <w:color w:val="595959"/>
          <w:sz w:val="20"/>
          <w:szCs w:val="20"/>
        </w:rPr>
        <w:t xml:space="preserve">Select an existing template or tap + New Template</w:t>
      </w:r>
    </w:p>
    <w:p>
      <w:pPr>
        <w:pStyle w:val="ListParagraph"/>
        <w:numPr>
          <w:ilvl w:val="0"/>
          <w:numId w:val="3"/>
        </w:numPr>
        <w:spacing w:after="60" w:before="60"/>
      </w:pPr>
      <w:r>
        <w:rPr>
          <w:rFonts w:ascii="Arial" w:cs="Arial" w:eastAsia="Arial" w:hAnsi="Arial"/>
          <w:color w:val="595959"/>
          <w:sz w:val="20"/>
          <w:szCs w:val="20"/>
        </w:rPr>
        <w:t xml:space="preserve">Add, reorder or delete sections using the section panel</w:t>
      </w:r>
    </w:p>
    <w:p>
      <w:pPr>
        <w:pStyle w:val="ListParagraph"/>
        <w:numPr>
          <w:ilvl w:val="0"/>
          <w:numId w:val="3"/>
        </w:numPr>
        <w:spacing w:after="60" w:before="60"/>
      </w:pPr>
      <w:r>
        <w:rPr>
          <w:rFonts w:ascii="Arial" w:cs="Arial" w:eastAsia="Arial" w:hAnsi="Arial"/>
          <w:color w:val="595959"/>
          <w:sz w:val="20"/>
          <w:szCs w:val="20"/>
        </w:rPr>
        <w:t xml:space="preserve">Within each section, add fields by choosing the field type and setting:</w:t>
      </w:r>
    </w:p>
    <w:p>
      <w:pPr>
        <w:pStyle w:val="ListParagraph"/>
        <w:numPr>
          <w:ilvl w:val="1"/>
          <w:numId w:val="2"/>
        </w:numPr>
        <w:spacing w:after="40" w:before="40"/>
      </w:pPr>
      <w:r>
        <w:rPr>
          <w:rFonts w:ascii="Arial" w:cs="Arial" w:eastAsia="Arial" w:hAnsi="Arial"/>
          <w:color w:val="595959"/>
          <w:sz w:val="20"/>
          <w:szCs w:val="20"/>
        </w:rPr>
        <w:t xml:space="preserve">Label — display name shown to the tester</w:t>
      </w:r>
    </w:p>
    <w:p>
      <w:pPr>
        <w:pStyle w:val="ListParagraph"/>
        <w:numPr>
          <w:ilvl w:val="1"/>
          <w:numId w:val="2"/>
        </w:numPr>
        <w:spacing w:after="40" w:before="40"/>
      </w:pPr>
      <w:r>
        <w:rPr>
          <w:rFonts w:ascii="Arial" w:cs="Arial" w:eastAsia="Arial" w:hAnsi="Arial"/>
          <w:color w:val="595959"/>
          <w:sz w:val="20"/>
          <w:szCs w:val="20"/>
        </w:rPr>
        <w:t xml:space="preserve">Key — unique identifier stored in the result JSON</w:t>
      </w:r>
    </w:p>
    <w:p>
      <w:pPr>
        <w:pStyle w:val="ListParagraph"/>
        <w:numPr>
          <w:ilvl w:val="1"/>
          <w:numId w:val="2"/>
        </w:numPr>
        <w:spacing w:after="40" w:before="40"/>
      </w:pPr>
      <w:r>
        <w:rPr>
          <w:rFonts w:ascii="Arial" w:cs="Arial" w:eastAsia="Arial" w:hAnsi="Arial"/>
          <w:color w:val="595959"/>
          <w:sz w:val="20"/>
          <w:szCs w:val="20"/>
        </w:rPr>
        <w:t xml:space="preserve">Unit — measurement unit appended to the value (optional)</w:t>
      </w:r>
    </w:p>
    <w:p>
      <w:pPr>
        <w:pStyle w:val="ListParagraph"/>
        <w:numPr>
          <w:ilvl w:val="1"/>
          <w:numId w:val="2"/>
        </w:numPr>
        <w:spacing w:after="40" w:before="40"/>
      </w:pPr>
      <w:r>
        <w:rPr>
          <w:rFonts w:ascii="Arial" w:cs="Arial" w:eastAsia="Arial" w:hAnsi="Arial"/>
          <w:color w:val="595959"/>
          <w:sz w:val="20"/>
          <w:szCs w:val="20"/>
        </w:rPr>
        <w:t xml:space="preserve">Required — whether the tester must fill this field</w:t>
      </w:r>
    </w:p>
    <w:p>
      <w:pPr>
        <w:pStyle w:val="ListParagraph"/>
        <w:numPr>
          <w:ilvl w:val="1"/>
          <w:numId w:val="2"/>
        </w:numPr>
        <w:spacing w:after="40" w:before="40"/>
      </w:pPr>
      <w:r>
        <w:rPr>
          <w:rFonts w:ascii="Arial" w:cs="Arial" w:eastAsia="Arial" w:hAnsi="Arial"/>
          <w:color w:val="595959"/>
          <w:sz w:val="20"/>
          <w:szCs w:val="20"/>
        </w:rPr>
        <w:t xml:space="preserve">Default Value — pre-populated value for convenience</w:t>
      </w:r>
    </w:p>
    <w:p>
      <w:pPr>
        <w:pStyle w:val="ListParagraph"/>
        <w:numPr>
          <w:ilvl w:val="1"/>
          <w:numId w:val="2"/>
        </w:numPr>
        <w:spacing w:after="40" w:before="40"/>
      </w:pPr>
      <w:r>
        <w:rPr>
          <w:rFonts w:ascii="Arial" w:cs="Arial" w:eastAsia="Arial" w:hAnsi="Arial"/>
          <w:color w:val="595959"/>
          <w:sz w:val="20"/>
          <w:szCs w:val="20"/>
        </w:rPr>
        <w:t xml:space="preserve">Options — dropdown choices (for dropdown fields)</w:t>
      </w:r>
    </w:p>
    <w:p>
      <w:pPr>
        <w:pStyle w:val="ListParagraph"/>
        <w:numPr>
          <w:ilvl w:val="0"/>
          <w:numId w:val="3"/>
        </w:numPr>
        <w:spacing w:after="60" w:before="60"/>
      </w:pPr>
      <w:r>
        <w:rPr>
          <w:rFonts w:ascii="Arial" w:cs="Arial" w:eastAsia="Arial" w:hAnsi="Arial"/>
          <w:color w:val="595959"/>
          <w:sz w:val="20"/>
          <w:szCs w:val="20"/>
        </w:rPr>
        <w:t xml:space="preserve">Tap Save to persist the template</w:t>
      </w:r>
    </w:p>
    <w:p>
      <w:pPr>
        <w:pStyle w:val="ListParagraph"/>
        <w:numPr>
          <w:ilvl w:val="0"/>
          <w:numId w:val="3"/>
        </w:numPr>
        <w:spacing w:after="60" w:before="60"/>
      </w:pPr>
      <w:r>
        <w:rPr>
          <w:rFonts w:ascii="Arial" w:cs="Arial" w:eastAsia="Arial" w:hAnsi="Arial"/>
          <w:color w:val="595959"/>
          <w:sz w:val="20"/>
          <w:szCs w:val="20"/>
        </w:rPr>
        <w:t xml:space="preserve">Tap Preview to see the HTML rendering of the form</w:t>
      </w:r>
    </w:p>
    <w:p>
      <w:pPr>
        <w:pStyle w:val="ListParagraph"/>
        <w:numPr>
          <w:ilvl w:val="0"/>
          <w:numId w:val="3"/>
        </w:numPr>
        <w:spacing w:after="60" w:before="60"/>
      </w:pPr>
      <w:r>
        <w:rPr>
          <w:rFonts w:ascii="Arial" w:cs="Arial" w:eastAsia="Arial" w:hAnsi="Arial"/>
          <w:color w:val="595959"/>
          <w:sz w:val="20"/>
          <w:szCs w:val="20"/>
        </w:rPr>
        <w:t xml:space="preserve">Tap Reset to revert to the global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BF3FB" w:val="clear"/>
            <w:tcMar>
              <w:top w:type="dxa" w:w="80"/>
              <w:left w:type="dxa" w:w="120"/>
              <w:bottom w:type="dxa" w:w="80"/>
              <w:right w:type="dxa" w:w="80"/>
            </w:tcMar>
            <w:vAlign w:val="center"/>
          </w:tcPr>
          <w:p>
            <w:pPr>
              <w:jc w:val="center"/>
            </w:pPr>
            <w:r>
              <w:rPr>
                <w:rFonts w:ascii="Arial" w:cs="Arial" w:eastAsia="Arial" w:hAnsi="Arial"/>
                <w:b/>
                <w:bCs/>
                <w:color w:val="2E75B6"/>
                <w:sz w:val="18"/>
                <w:szCs w:val="18"/>
              </w:rPr>
              <w:t xml:space="preserve">TIP</w:t>
            </w:r>
          </w:p>
        </w:tc>
        <w:tc>
          <w:tcPr>
            <w:tcW w:type="dxa" w:w="7826"/>
            <w:tcBorders>
              <w:top w:val="none" w:color="FFFFFF" w:sz="0"/>
              <w:left w:val="none" w:color="FFFFFF" w:sz="0"/>
              <w:bottom w:val="none" w:color="FFFFFF" w:sz="0"/>
              <w:right w:val="none" w:color="FFFFFF" w:sz="0"/>
            </w:tcBorders>
            <w:shd w:fill="EBF3FB" w:val="clear"/>
            <w:tcMar>
              <w:top w:type="dxa" w:w="80"/>
              <w:left w:type="dxa" w:w="80"/>
              <w:bottom w:type="dxa" w:w="80"/>
              <w:right w:type="dxa" w:w="120"/>
            </w:tcMar>
          </w:tcPr>
          <w:p>
            <w:r>
              <w:rPr>
                <w:rFonts w:ascii="Arial" w:cs="Arial" w:eastAsia="Arial" w:hAnsi="Arial"/>
                <w:color w:val="595959"/>
                <w:sz w:val="18"/>
                <w:szCs w:val="18"/>
              </w:rPr>
              <w:t xml:space="preserve">After customising, tap Provision → Org to push the template to all future requests for your organisation.</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1"/>
        <w:pageBreakBefore/>
        <w:spacing w:after="120" w:before="240"/>
      </w:pPr>
      <w:r>
        <w:rPr>
          <w:rFonts w:ascii="Arial" w:cs="Arial" w:eastAsia="Arial" w:hAnsi="Arial"/>
          <w:b/>
          <w:bCs/>
          <w:color w:val="1F4E79"/>
          <w:sz w:val="36"/>
          <w:szCs w:val="36"/>
        </w:rPr>
        <w:t xml:space="preserve">6. Scenario Walkthroughs</w:t>
      </w:r>
    </w:p>
    <w:p>
      <w:pPr>
        <w:spacing w:after="80" w:before="80"/>
        <w:jc w:val="left"/>
      </w:pPr>
      <w:r>
        <w:rPr>
          <w:rFonts w:ascii="Arial" w:cs="Arial" w:eastAsia="Arial" w:hAnsi="Arial"/>
          <w:b w:val="false"/>
          <w:bCs w:val="false"/>
          <w:i w:val="false"/>
          <w:iCs w:val="false"/>
          <w:color w:val="595959"/>
          <w:sz w:val="20"/>
          <w:szCs w:val="20"/>
        </w:rPr>
        <w:t xml:space="preserve">This section walks through four complete scenarios — one for each test category — showing exactly what each user sees and does in the application.</w:t>
      </w:r>
    </w:p>
    <w:p>
      <w:pPr>
        <w:pStyle w:val="Heading2"/>
        <w:spacing w:after="100" w:before="200"/>
      </w:pPr>
      <w:r>
        <w:rPr>
          <w:rFonts w:ascii="Arial" w:cs="Arial" w:eastAsia="Arial" w:hAnsi="Arial"/>
          <w:b/>
          <w:bCs/>
          <w:color w:val="2E75B6"/>
          <w:sz w:val="28"/>
          <w:szCs w:val="28"/>
        </w:rPr>
        <w:t xml:space="preserve">6.1  Scenario: CVT Dielectric Test (Category: Test)</w:t>
      </w:r>
    </w:p>
    <w:p>
      <w:pPr>
        <w:spacing w:after="60" w:before="60"/>
        <w:jc w:val="left"/>
      </w:pPr>
      <w:r>
        <w:rPr>
          <w:rFonts w:ascii="Arial" w:cs="Arial" w:eastAsia="Arial" w:hAnsi="Arial"/>
          <w:b w:val="false"/>
          <w:bCs w:val="false"/>
          <w:i w:val="false"/>
          <w:iCs w:val="false"/>
          <w:color w:val="595959"/>
          <w:sz w:val="20"/>
          <w:szCs w:val="20"/>
        </w:rPr>
        <w:t xml:space="preserve">Equipment: Capacitor Voltage Transformer (CVT) at Zone Substation Bay 3.</w:t>
      </w:r>
    </w:p>
    <w:p>
      <w:pPr>
        <w:spacing w:after="60" w:before="60"/>
        <w:jc w:val="left"/>
      </w:pPr>
      <w:r>
        <w:rPr>
          <w:rFonts w:ascii="Arial" w:cs="Arial" w:eastAsia="Arial" w:hAnsi="Arial"/>
          <w:b w:val="false"/>
          <w:bCs w:val="false"/>
          <w:i w:val="false"/>
          <w:iCs w:val="false"/>
          <w:color w:val="595959"/>
          <w:sz w:val="20"/>
          <w:szCs w:val="20"/>
        </w:rPr>
        <w:t xml:space="preserve">Goal: Verify that the CVT insulation meets dielectric strength specifications.</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3"/>
        <w:spacing w:after="80" w:before="160"/>
      </w:pPr>
      <w:r>
        <w:rPr>
          <w:rFonts w:ascii="Arial" w:cs="Arial" w:eastAsia="Arial" w:hAnsi="Arial"/>
          <w:b/>
          <w:bCs/>
          <w:color w:val="006064"/>
          <w:sz w:val="24"/>
          <w:szCs w:val="24"/>
        </w:rPr>
        <w:t xml:space="preserve">Step 1 — Originator Creates the Request</w:t>
      </w:r>
    </w:p>
    <w:p>
      <w:pPr>
        <w:spacing w:after="60" w:before="60"/>
        <w:jc w:val="left"/>
      </w:pPr>
      <w:r>
        <w:rPr>
          <w:rFonts w:ascii="Arial" w:cs="Arial" w:eastAsia="Arial" w:hAnsi="Arial"/>
          <w:b w:val="false"/>
          <w:bCs w:val="false"/>
          <w:i w:val="false"/>
          <w:iCs w:val="false"/>
          <w:color w:val="595959"/>
          <w:sz w:val="20"/>
          <w:szCs w:val="20"/>
        </w:rPr>
        <w:t xml:space="preserve">Screen: Test Requests → Create (+)</w:t>
      </w:r>
    </w:p>
    <w:p>
      <w:pPr>
        <w:pStyle w:val="ListParagraph"/>
        <w:numPr>
          <w:ilvl w:val="0"/>
          <w:numId w:val="2"/>
        </w:numPr>
        <w:spacing w:after="40" w:before="40"/>
      </w:pPr>
      <w:r>
        <w:rPr>
          <w:rFonts w:ascii="Arial" w:cs="Arial" w:eastAsia="Arial" w:hAnsi="Arial"/>
          <w:color w:val="595959"/>
          <w:sz w:val="20"/>
          <w:szCs w:val="20"/>
        </w:rPr>
        <w:t xml:space="preserve">Title: CVT Dielectric Test — Zone Bay 3</w:t>
      </w:r>
    </w:p>
    <w:p>
      <w:pPr>
        <w:pStyle w:val="ListParagraph"/>
        <w:numPr>
          <w:ilvl w:val="0"/>
          <w:numId w:val="2"/>
        </w:numPr>
        <w:spacing w:after="40" w:before="40"/>
      </w:pPr>
      <w:r>
        <w:rPr>
          <w:rFonts w:ascii="Arial" w:cs="Arial" w:eastAsia="Arial" w:hAnsi="Arial"/>
          <w:color w:val="595959"/>
          <w:sz w:val="20"/>
          <w:szCs w:val="20"/>
        </w:rPr>
        <w:t xml:space="preserve">Category: Test (tap the Test chip)</w:t>
      </w:r>
    </w:p>
    <w:p>
      <w:pPr>
        <w:pStyle w:val="ListParagraph"/>
        <w:numPr>
          <w:ilvl w:val="0"/>
          <w:numId w:val="2"/>
        </w:numPr>
        <w:spacing w:after="40" w:before="40"/>
      </w:pPr>
      <w:r>
        <w:rPr>
          <w:rFonts w:ascii="Arial" w:cs="Arial" w:eastAsia="Arial" w:hAnsi="Arial"/>
          <w:color w:val="595959"/>
          <w:sz w:val="20"/>
          <w:szCs w:val="20"/>
        </w:rPr>
        <w:t xml:space="preserve">Equipment: search UEIC ZO-1A-066-01-CV-01 and select</w:t>
      </w:r>
    </w:p>
    <w:p>
      <w:pPr>
        <w:pStyle w:val="ListParagraph"/>
        <w:numPr>
          <w:ilvl w:val="0"/>
          <w:numId w:val="2"/>
        </w:numPr>
        <w:spacing w:after="40" w:before="40"/>
      </w:pPr>
      <w:r>
        <w:rPr>
          <w:rFonts w:ascii="Arial" w:cs="Arial" w:eastAsia="Arial" w:hAnsi="Arial"/>
          <w:color w:val="595959"/>
          <w:sz w:val="20"/>
          <w:szCs w:val="20"/>
        </w:rPr>
        <w:t xml:space="preserve">Priority: High</w:t>
      </w:r>
    </w:p>
    <w:p>
      <w:pPr>
        <w:pStyle w:val="ListParagraph"/>
        <w:numPr>
          <w:ilvl w:val="0"/>
          <w:numId w:val="2"/>
        </w:numPr>
        <w:spacing w:after="40" w:before="40"/>
      </w:pPr>
      <w:r>
        <w:rPr>
          <w:rFonts w:ascii="Arial" w:cs="Arial" w:eastAsia="Arial" w:hAnsi="Arial"/>
          <w:color w:val="595959"/>
          <w:sz w:val="20"/>
          <w:szCs w:val="20"/>
        </w:rPr>
        <w:t xml:space="preserve">Description: Scheduled dielectric test as per KPTCL annual maintenance plan</w:t>
      </w:r>
    </w:p>
    <w:p>
      <w:pPr>
        <w:pStyle w:val="ListParagraph"/>
        <w:numPr>
          <w:ilvl w:val="0"/>
          <w:numId w:val="2"/>
        </w:numPr>
        <w:spacing w:after="40" w:before="40"/>
      </w:pPr>
      <w:r>
        <w:rPr>
          <w:rFonts w:ascii="Arial" w:cs="Arial" w:eastAsia="Arial" w:hAnsi="Arial"/>
          <w:color w:val="595959"/>
          <w:sz w:val="20"/>
          <w:szCs w:val="20"/>
        </w:rPr>
        <w:t xml:space="preserve">Tap Submit</w:t>
      </w:r>
    </w:p>
    <w:p>
      <w:pPr>
        <w:spacing w:after="60" w:before="60"/>
        <w:jc w:val="left"/>
      </w:pPr>
      <w:r>
        <w:rPr>
          <w:rFonts w:ascii="Arial" w:cs="Arial" w:eastAsia="Arial" w:hAnsi="Arial"/>
          <w:b w:val="false"/>
          <w:bCs w:val="false"/>
          <w:i w:val="false"/>
          <w:iCs w:val="false"/>
          <w:color w:val="595959"/>
          <w:sz w:val="20"/>
          <w:szCs w:val="20"/>
        </w:rPr>
        <w:t xml:space="preserve">The request is now visible in Pending Approvals.</w:t>
      </w:r>
    </w:p>
    <w:p>
      <w:pPr>
        <w:pStyle w:val="Heading3"/>
        <w:spacing w:after="80" w:before="160"/>
      </w:pPr>
      <w:r>
        <w:rPr>
          <w:rFonts w:ascii="Arial" w:cs="Arial" w:eastAsia="Arial" w:hAnsi="Arial"/>
          <w:b/>
          <w:bCs/>
          <w:color w:val="006064"/>
          <w:sz w:val="24"/>
          <w:szCs w:val="24"/>
        </w:rPr>
        <w:t xml:space="preserve">Step 2 — Test Assigner Approves &amp; Assigns</w:t>
      </w:r>
    </w:p>
    <w:p>
      <w:pPr>
        <w:spacing w:after="60" w:before="60"/>
        <w:jc w:val="left"/>
      </w:pPr>
      <w:r>
        <w:rPr>
          <w:rFonts w:ascii="Arial" w:cs="Arial" w:eastAsia="Arial" w:hAnsi="Arial"/>
          <w:b w:val="false"/>
          <w:bCs w:val="false"/>
          <w:i w:val="false"/>
          <w:iCs w:val="false"/>
          <w:color w:val="595959"/>
          <w:sz w:val="20"/>
          <w:szCs w:val="20"/>
        </w:rPr>
        <w:t xml:space="preserve">Screen: Approvals → Pending → Open TR-2026XXXX</w:t>
      </w:r>
    </w:p>
    <w:p>
      <w:pPr>
        <w:pStyle w:val="ListParagraph"/>
        <w:numPr>
          <w:ilvl w:val="0"/>
          <w:numId w:val="2"/>
        </w:numPr>
        <w:spacing w:after="40" w:before="40"/>
      </w:pPr>
      <w:r>
        <w:rPr>
          <w:rFonts w:ascii="Arial" w:cs="Arial" w:eastAsia="Arial" w:hAnsi="Arial"/>
          <w:color w:val="595959"/>
          <w:sz w:val="20"/>
          <w:szCs w:val="20"/>
        </w:rPr>
        <w:t xml:space="preserve">Taps Approve &amp; Assign</w:t>
      </w:r>
    </w:p>
    <w:p>
      <w:pPr>
        <w:pStyle w:val="ListParagraph"/>
        <w:numPr>
          <w:ilvl w:val="0"/>
          <w:numId w:val="2"/>
        </w:numPr>
        <w:spacing w:after="40" w:before="40"/>
      </w:pPr>
      <w:r>
        <w:rPr>
          <w:rFonts w:ascii="Arial" w:cs="Arial" w:eastAsia="Arial" w:hAnsi="Arial"/>
          <w:color w:val="595959"/>
          <w:sz w:val="20"/>
          <w:szCs w:val="20"/>
        </w:rPr>
        <w:t xml:space="preserve">Role: selects Field Tester</w:t>
      </w:r>
    </w:p>
    <w:p>
      <w:pPr>
        <w:pStyle w:val="ListParagraph"/>
        <w:numPr>
          <w:ilvl w:val="0"/>
          <w:numId w:val="2"/>
        </w:numPr>
        <w:spacing w:after="40" w:before="40"/>
      </w:pPr>
      <w:r>
        <w:rPr>
          <w:rFonts w:ascii="Arial" w:cs="Arial" w:eastAsia="Arial" w:hAnsi="Arial"/>
          <w:color w:val="595959"/>
          <w:sz w:val="20"/>
          <w:szCs w:val="20"/>
        </w:rPr>
        <w:t xml:space="preserve">User: selects KPTCL Field Tester One (fieldtester1@kptcl.com) — workload: 0 active jobs</w:t>
      </w:r>
    </w:p>
    <w:p>
      <w:pPr>
        <w:pStyle w:val="ListParagraph"/>
        <w:numPr>
          <w:ilvl w:val="0"/>
          <w:numId w:val="2"/>
        </w:numPr>
        <w:spacing w:after="40" w:before="40"/>
      </w:pPr>
      <w:r>
        <w:rPr>
          <w:rFonts w:ascii="Arial" w:cs="Arial" w:eastAsia="Arial" w:hAnsi="Arial"/>
          <w:color w:val="595959"/>
          <w:sz w:val="20"/>
          <w:szCs w:val="20"/>
        </w:rPr>
        <w:t xml:space="preserve">Comment: Please complete before 30-Apr</w:t>
      </w:r>
    </w:p>
    <w:p>
      <w:pPr>
        <w:pStyle w:val="ListParagraph"/>
        <w:numPr>
          <w:ilvl w:val="0"/>
          <w:numId w:val="2"/>
        </w:numPr>
        <w:spacing w:after="40" w:before="40"/>
      </w:pPr>
      <w:r>
        <w:rPr>
          <w:rFonts w:ascii="Arial" w:cs="Arial" w:eastAsia="Arial" w:hAnsi="Arial"/>
          <w:color w:val="595959"/>
          <w:sz w:val="20"/>
          <w:szCs w:val="20"/>
        </w:rPr>
        <w:t xml:space="preserve">Taps Confirm → status = Assigned</w:t>
      </w:r>
    </w:p>
    <w:p>
      <w:pPr>
        <w:pStyle w:val="Heading3"/>
        <w:spacing w:after="80" w:before="160"/>
      </w:pPr>
      <w:r>
        <w:rPr>
          <w:rFonts w:ascii="Arial" w:cs="Arial" w:eastAsia="Arial" w:hAnsi="Arial"/>
          <w:b/>
          <w:bCs/>
          <w:color w:val="006064"/>
          <w:sz w:val="24"/>
          <w:szCs w:val="24"/>
        </w:rPr>
        <w:t xml:space="preserve">Step 3 — Field Tester Conducts the Test</w:t>
      </w:r>
    </w:p>
    <w:p>
      <w:pPr>
        <w:spacing w:after="60" w:before="60"/>
        <w:jc w:val="left"/>
      </w:pPr>
      <w:r>
        <w:rPr>
          <w:rFonts w:ascii="Arial" w:cs="Arial" w:eastAsia="Arial" w:hAnsi="Arial"/>
          <w:b w:val="false"/>
          <w:bCs w:val="false"/>
          <w:i w:val="false"/>
          <w:iCs w:val="false"/>
          <w:color w:val="595959"/>
          <w:sz w:val="20"/>
          <w:szCs w:val="20"/>
        </w:rPr>
        <w:t xml:space="preserve">Screen: Test Requests → My Assignments → open request</w:t>
      </w:r>
    </w:p>
    <w:p>
      <w:pPr>
        <w:pStyle w:val="ListParagraph"/>
        <w:numPr>
          <w:ilvl w:val="0"/>
          <w:numId w:val="2"/>
        </w:numPr>
        <w:spacing w:after="40" w:before="40"/>
      </w:pPr>
      <w:r>
        <w:rPr>
          <w:rFonts w:ascii="Arial" w:cs="Arial" w:eastAsia="Arial" w:hAnsi="Arial"/>
          <w:color w:val="595959"/>
          <w:sz w:val="20"/>
          <w:szCs w:val="20"/>
        </w:rPr>
        <w:t xml:space="preserve">Taps Accept → status = Accepted</w:t>
      </w:r>
    </w:p>
    <w:p>
      <w:pPr>
        <w:pStyle w:val="ListParagraph"/>
        <w:numPr>
          <w:ilvl w:val="0"/>
          <w:numId w:val="2"/>
        </w:numPr>
        <w:spacing w:after="40" w:before="40"/>
      </w:pPr>
      <w:r>
        <w:rPr>
          <w:rFonts w:ascii="Arial" w:cs="Arial" w:eastAsia="Arial" w:hAnsi="Arial"/>
          <w:color w:val="595959"/>
          <w:sz w:val="20"/>
          <w:szCs w:val="20"/>
        </w:rPr>
        <w:t xml:space="preserve">Travels to substation with test kit</w:t>
      </w:r>
    </w:p>
    <w:p>
      <w:pPr>
        <w:pStyle w:val="ListParagraph"/>
        <w:numPr>
          <w:ilvl w:val="0"/>
          <w:numId w:val="2"/>
        </w:numPr>
        <w:spacing w:after="40" w:before="40"/>
      </w:pPr>
      <w:r>
        <w:rPr>
          <w:rFonts w:ascii="Arial" w:cs="Arial" w:eastAsia="Arial" w:hAnsi="Arial"/>
          <w:color w:val="595959"/>
          <w:sz w:val="20"/>
          <w:szCs w:val="20"/>
        </w:rPr>
        <w:t xml:space="preserve">Taps Start Testing → status = In Progress</w:t>
      </w:r>
    </w:p>
    <w:p>
      <w:pPr>
        <w:spacing w:after="60" w:before="60"/>
        <w:jc w:val="left"/>
      </w:pPr>
      <w:r>
        <w:rPr>
          <w:rFonts w:ascii="Arial" w:cs="Arial" w:eastAsia="Arial" w:hAnsi="Arial"/>
          <w:b w:val="false"/>
          <w:bCs w:val="false"/>
          <w:i w:val="false"/>
          <w:iCs w:val="false"/>
          <w:color w:val="595959"/>
          <w:sz w:val="20"/>
          <w:szCs w:val="20"/>
        </w:rPr>
        <w:t xml:space="preserve">Template shown: CVT Test Report — Sections:</w:t>
      </w:r>
    </w:p>
    <w:p>
      <w:pPr>
        <w:pStyle w:val="ListParagraph"/>
        <w:numPr>
          <w:ilvl w:val="1"/>
          <w:numId w:val="2"/>
        </w:numPr>
        <w:spacing w:after="40" w:before="40"/>
      </w:pPr>
      <w:r>
        <w:rPr>
          <w:rFonts w:ascii="Arial" w:cs="Arial" w:eastAsia="Arial" w:hAnsi="Arial"/>
          <w:color w:val="595959"/>
          <w:sz w:val="20"/>
          <w:szCs w:val="20"/>
        </w:rPr>
        <w:t xml:space="preserve">CVT Nameplate Details: serial, ratio, class, manufacturer</w:t>
      </w:r>
    </w:p>
    <w:p>
      <w:pPr>
        <w:pStyle w:val="ListParagraph"/>
        <w:numPr>
          <w:ilvl w:val="1"/>
          <w:numId w:val="2"/>
        </w:numPr>
        <w:spacing w:after="40" w:before="40"/>
      </w:pPr>
      <w:r>
        <w:rPr>
          <w:rFonts w:ascii="Arial" w:cs="Arial" w:eastAsia="Arial" w:hAnsi="Arial"/>
          <w:color w:val="595959"/>
          <w:sz w:val="20"/>
          <w:szCs w:val="20"/>
        </w:rPr>
        <w:t xml:space="preserve">Insulation Resistance Test: IR values phase-to-earth at 1kV, 5kV, 10kV (number fields, unit: MΩ)</w:t>
      </w:r>
    </w:p>
    <w:p>
      <w:pPr>
        <w:pStyle w:val="ListParagraph"/>
        <w:numPr>
          <w:ilvl w:val="1"/>
          <w:numId w:val="2"/>
        </w:numPr>
        <w:spacing w:after="40" w:before="40"/>
      </w:pPr>
      <w:r>
        <w:rPr>
          <w:rFonts w:ascii="Arial" w:cs="Arial" w:eastAsia="Arial" w:hAnsi="Arial"/>
          <w:color w:val="595959"/>
          <w:sz w:val="20"/>
          <w:szCs w:val="20"/>
        </w:rPr>
        <w:t xml:space="preserve">Capacitance &amp; tan-δ Test: measured vs standard values (table field)</w:t>
      </w:r>
    </w:p>
    <w:p>
      <w:pPr>
        <w:pStyle w:val="ListParagraph"/>
        <w:numPr>
          <w:ilvl w:val="1"/>
          <w:numId w:val="2"/>
        </w:numPr>
        <w:spacing w:after="40" w:before="40"/>
      </w:pPr>
      <w:r>
        <w:rPr>
          <w:rFonts w:ascii="Arial" w:cs="Arial" w:eastAsia="Arial" w:hAnsi="Arial"/>
          <w:color w:val="595959"/>
          <w:sz w:val="20"/>
          <w:szCs w:val="20"/>
        </w:rPr>
        <w:t xml:space="preserve">Electromagnetic Unit Test: ratio error, phase displacement (number fields)</w:t>
      </w:r>
    </w:p>
    <w:p>
      <w:pPr>
        <w:pStyle w:val="ListParagraph"/>
        <w:numPr>
          <w:ilvl w:val="1"/>
          <w:numId w:val="2"/>
        </w:numPr>
        <w:spacing w:after="40" w:before="40"/>
      </w:pPr>
      <w:r>
        <w:rPr>
          <w:rFonts w:ascii="Arial" w:cs="Arial" w:eastAsia="Arial" w:hAnsi="Arial"/>
          <w:color w:val="595959"/>
          <w:sz w:val="20"/>
          <w:szCs w:val="20"/>
        </w:rPr>
        <w:t xml:space="preserve">Overall Assessment: Remarks (textarea), Overall Result dropdown (Pass/Fail/Conditional/Retest)</w:t>
      </w:r>
    </w:p>
    <w:p>
      <w:pPr>
        <w:pStyle w:val="ListParagraph"/>
        <w:numPr>
          <w:ilvl w:val="0"/>
          <w:numId w:val="2"/>
        </w:numPr>
        <w:spacing w:after="40" w:before="40"/>
      </w:pPr>
      <w:r>
        <w:rPr>
          <w:rFonts w:ascii="Arial" w:cs="Arial" w:eastAsia="Arial" w:hAnsi="Arial"/>
          <w:color w:val="595959"/>
          <w:sz w:val="20"/>
          <w:szCs w:val="20"/>
        </w:rPr>
        <w:t xml:space="preserve">Tester fills all readings; selects Overall Result = Pass</w:t>
      </w:r>
    </w:p>
    <w:p>
      <w:pPr>
        <w:pStyle w:val="ListParagraph"/>
        <w:numPr>
          <w:ilvl w:val="0"/>
          <w:numId w:val="2"/>
        </w:numPr>
        <w:spacing w:after="40" w:before="40"/>
      </w:pPr>
      <w:r>
        <w:rPr>
          <w:rFonts w:ascii="Arial" w:cs="Arial" w:eastAsia="Arial" w:hAnsi="Arial"/>
          <w:color w:val="595959"/>
          <w:sz w:val="20"/>
          <w:szCs w:val="20"/>
        </w:rPr>
        <w:t xml:space="preserve">Taps Submit Results → status = Under Approval</w:t>
      </w:r>
    </w:p>
    <w:p>
      <w:pPr>
        <w:pStyle w:val="Heading3"/>
        <w:spacing w:after="80" w:before="160"/>
      </w:pPr>
      <w:r>
        <w:rPr>
          <w:rFonts w:ascii="Arial" w:cs="Arial" w:eastAsia="Arial" w:hAnsi="Arial"/>
          <w:b/>
          <w:bCs/>
          <w:color w:val="006064"/>
          <w:sz w:val="24"/>
          <w:szCs w:val="24"/>
        </w:rPr>
        <w:t xml:space="preserve">Step 4 — Department Head Approves</w:t>
      </w:r>
    </w:p>
    <w:p>
      <w:pPr>
        <w:spacing w:after="60" w:before="60"/>
        <w:jc w:val="left"/>
      </w:pPr>
      <w:r>
        <w:rPr>
          <w:rFonts w:ascii="Arial" w:cs="Arial" w:eastAsia="Arial" w:hAnsi="Arial"/>
          <w:b w:val="false"/>
          <w:bCs w:val="false"/>
          <w:i w:val="false"/>
          <w:iCs w:val="false"/>
          <w:color w:val="595959"/>
          <w:sz w:val="20"/>
          <w:szCs w:val="20"/>
        </w:rPr>
        <w:t xml:space="preserve">Screen: Approvals → Test Result Approvals → open request</w:t>
      </w:r>
    </w:p>
    <w:p>
      <w:pPr>
        <w:pStyle w:val="ListParagraph"/>
        <w:numPr>
          <w:ilvl w:val="0"/>
          <w:numId w:val="2"/>
        </w:numPr>
        <w:spacing w:after="40" w:before="40"/>
      </w:pPr>
      <w:r>
        <w:rPr>
          <w:rFonts w:ascii="Arial" w:cs="Arial" w:eastAsia="Arial" w:hAnsi="Arial"/>
          <w:color w:val="595959"/>
          <w:sz w:val="20"/>
          <w:szCs w:val="20"/>
        </w:rPr>
        <w:t xml:space="preserve">Reviews all readings and the Pass recommendation</w:t>
      </w:r>
    </w:p>
    <w:p>
      <w:pPr>
        <w:pStyle w:val="ListParagraph"/>
        <w:numPr>
          <w:ilvl w:val="0"/>
          <w:numId w:val="2"/>
        </w:numPr>
        <w:spacing w:after="40" w:before="40"/>
      </w:pPr>
      <w:r>
        <w:rPr>
          <w:rFonts w:ascii="Arial" w:cs="Arial" w:eastAsia="Arial" w:hAnsi="Arial"/>
          <w:color w:val="595959"/>
          <w:sz w:val="20"/>
          <w:szCs w:val="20"/>
        </w:rPr>
        <w:t xml:space="preserve">Taps Approve → status = Approved</w:t>
      </w:r>
    </w:p>
    <w:p>
      <w:pPr>
        <w:pStyle w:val="ListParagraph"/>
        <w:numPr>
          <w:ilvl w:val="0"/>
          <w:numId w:val="2"/>
        </w:numPr>
        <w:spacing w:after="40" w:before="40"/>
      </w:pPr>
      <w:r>
        <w:rPr>
          <w:rFonts w:ascii="Arial" w:cs="Arial" w:eastAsia="Arial" w:hAnsi="Arial"/>
          <w:color w:val="595959"/>
          <w:sz w:val="20"/>
          <w:szCs w:val="20"/>
        </w:rPr>
        <w:t xml:space="preserve">Notification sent to Originator: Request TR-2026XXXX has been approved</w:t>
      </w:r>
    </w:p>
    <w:p>
      <w:pPr>
        <w:pStyle w:val="Heading2"/>
        <w:spacing w:after="100" w:before="200"/>
      </w:pPr>
      <w:r>
        <w:rPr>
          <w:rFonts w:ascii="Arial" w:cs="Arial" w:eastAsia="Arial" w:hAnsi="Arial"/>
          <w:b/>
          <w:bCs/>
          <w:color w:val="2E75B6"/>
          <w:sz w:val="28"/>
          <w:szCs w:val="28"/>
        </w:rPr>
        <w:t xml:space="preserve">6.2  Scenario: Transformer Preventive Maintenance (Category: Maintenance)</w:t>
      </w:r>
    </w:p>
    <w:p>
      <w:pPr>
        <w:spacing w:after="60" w:before="60"/>
        <w:jc w:val="left"/>
      </w:pPr>
      <w:r>
        <w:rPr>
          <w:rFonts w:ascii="Arial" w:cs="Arial" w:eastAsia="Arial" w:hAnsi="Arial"/>
          <w:b w:val="false"/>
          <w:bCs w:val="false"/>
          <w:i w:val="false"/>
          <w:iCs w:val="false"/>
          <w:color w:val="595959"/>
          <w:sz w:val="20"/>
          <w:szCs w:val="20"/>
        </w:rPr>
        <w:t xml:space="preserve">Equipment: 100 MVA Power Transformer at Zone Substation.</w:t>
      </w:r>
    </w:p>
    <w:p>
      <w:pPr>
        <w:spacing w:after="60" w:before="60"/>
        <w:jc w:val="left"/>
      </w:pPr>
      <w:r>
        <w:rPr>
          <w:rFonts w:ascii="Arial" w:cs="Arial" w:eastAsia="Arial" w:hAnsi="Arial"/>
          <w:b w:val="false"/>
          <w:bCs w:val="false"/>
          <w:i w:val="false"/>
          <w:iCs w:val="false"/>
          <w:color w:val="595959"/>
          <w:sz w:val="20"/>
          <w:szCs w:val="20"/>
        </w:rPr>
        <w:t xml:space="preserve">Goal: Complete annual preventive maintenance and record all check items.</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3"/>
        <w:spacing w:after="80" w:before="160"/>
      </w:pPr>
      <w:r>
        <w:rPr>
          <w:rFonts w:ascii="Arial" w:cs="Arial" w:eastAsia="Arial" w:hAnsi="Arial"/>
          <w:b/>
          <w:bCs/>
          <w:color w:val="006064"/>
          <w:sz w:val="24"/>
          <w:szCs w:val="24"/>
        </w:rPr>
        <w:t xml:space="preserve">Step 1 — Originator Creates the Request</w:t>
      </w:r>
    </w:p>
    <w:p>
      <w:pPr>
        <w:pStyle w:val="ListParagraph"/>
        <w:numPr>
          <w:ilvl w:val="0"/>
          <w:numId w:val="2"/>
        </w:numPr>
        <w:spacing w:after="40" w:before="40"/>
      </w:pPr>
      <w:r>
        <w:rPr>
          <w:rFonts w:ascii="Arial" w:cs="Arial" w:eastAsia="Arial" w:hAnsi="Arial"/>
          <w:color w:val="595959"/>
          <w:sz w:val="20"/>
          <w:szCs w:val="20"/>
        </w:rPr>
        <w:t xml:space="preserve">Category: Maintenance</w:t>
      </w:r>
    </w:p>
    <w:p>
      <w:pPr>
        <w:pStyle w:val="ListParagraph"/>
        <w:numPr>
          <w:ilvl w:val="0"/>
          <w:numId w:val="2"/>
        </w:numPr>
        <w:spacing w:after="40" w:before="40"/>
      </w:pPr>
      <w:r>
        <w:rPr>
          <w:rFonts w:ascii="Arial" w:cs="Arial" w:eastAsia="Arial" w:hAnsi="Arial"/>
          <w:color w:val="595959"/>
          <w:sz w:val="20"/>
          <w:szCs w:val="20"/>
        </w:rPr>
        <w:t xml:space="preserve">Title: Annual PM — 100 MVA Transformer — Zone-1A</w:t>
      </w:r>
    </w:p>
    <w:p>
      <w:pPr>
        <w:pStyle w:val="ListParagraph"/>
        <w:numPr>
          <w:ilvl w:val="0"/>
          <w:numId w:val="2"/>
        </w:numPr>
        <w:spacing w:after="40" w:before="40"/>
      </w:pPr>
      <w:r>
        <w:rPr>
          <w:rFonts w:ascii="Arial" w:cs="Arial" w:eastAsia="Arial" w:hAnsi="Arial"/>
          <w:color w:val="595959"/>
          <w:sz w:val="20"/>
          <w:szCs w:val="20"/>
        </w:rPr>
        <w:t xml:space="preserve">Equipment: select UEIC of the transformer</w:t>
      </w:r>
    </w:p>
    <w:p>
      <w:pPr>
        <w:pStyle w:val="ListParagraph"/>
        <w:numPr>
          <w:ilvl w:val="0"/>
          <w:numId w:val="2"/>
        </w:numPr>
        <w:spacing w:after="40" w:before="40"/>
      </w:pPr>
      <w:r>
        <w:rPr>
          <w:rFonts w:ascii="Arial" w:cs="Arial" w:eastAsia="Arial" w:hAnsi="Arial"/>
          <w:color w:val="595959"/>
          <w:sz w:val="20"/>
          <w:szCs w:val="20"/>
        </w:rPr>
        <w:t xml:space="preserve">Priority: High</w:t>
      </w:r>
    </w:p>
    <w:p>
      <w:pPr>
        <w:pStyle w:val="ListParagraph"/>
        <w:numPr>
          <w:ilvl w:val="0"/>
          <w:numId w:val="2"/>
        </w:numPr>
        <w:spacing w:after="40" w:before="40"/>
      </w:pPr>
      <w:r>
        <w:rPr>
          <w:rFonts w:ascii="Arial" w:cs="Arial" w:eastAsia="Arial" w:hAnsi="Arial"/>
          <w:color w:val="595959"/>
          <w:sz w:val="20"/>
          <w:szCs w:val="20"/>
        </w:rPr>
        <w:t xml:space="preserve">Taps Submit</w:t>
      </w:r>
    </w:p>
    <w:p>
      <w:pPr>
        <w:pStyle w:val="Heading3"/>
        <w:spacing w:after="80" w:before="160"/>
      </w:pPr>
      <w:r>
        <w:rPr>
          <w:rFonts w:ascii="Arial" w:cs="Arial" w:eastAsia="Arial" w:hAnsi="Arial"/>
          <w:b/>
          <w:bCs/>
          <w:color w:val="006064"/>
          <w:sz w:val="24"/>
          <w:szCs w:val="24"/>
        </w:rPr>
        <w:t xml:space="preserve">Step 2 — Test Assigner Assigns to Lab Tester</w:t>
      </w:r>
    </w:p>
    <w:p>
      <w:pPr>
        <w:pStyle w:val="ListParagraph"/>
        <w:numPr>
          <w:ilvl w:val="0"/>
          <w:numId w:val="2"/>
        </w:numPr>
        <w:spacing w:after="40" w:before="40"/>
      </w:pPr>
      <w:r>
        <w:rPr>
          <w:rFonts w:ascii="Arial" w:cs="Arial" w:eastAsia="Arial" w:hAnsi="Arial"/>
          <w:color w:val="595959"/>
          <w:sz w:val="20"/>
          <w:szCs w:val="20"/>
        </w:rPr>
        <w:t xml:space="preserve">Role: Lab Tester (maintenance work requires lab-standard checks)</w:t>
      </w:r>
    </w:p>
    <w:p>
      <w:pPr>
        <w:pStyle w:val="ListParagraph"/>
        <w:numPr>
          <w:ilvl w:val="0"/>
          <w:numId w:val="2"/>
        </w:numPr>
        <w:spacing w:after="40" w:before="40"/>
      </w:pPr>
      <w:r>
        <w:rPr>
          <w:rFonts w:ascii="Arial" w:cs="Arial" w:eastAsia="Arial" w:hAnsi="Arial"/>
          <w:color w:val="595959"/>
          <w:sz w:val="20"/>
          <w:szCs w:val="20"/>
        </w:rPr>
        <w:t xml:space="preserve">User: labtester1@kptcl.com</w:t>
      </w:r>
    </w:p>
    <w:p>
      <w:pPr>
        <w:pStyle w:val="ListParagraph"/>
        <w:numPr>
          <w:ilvl w:val="0"/>
          <w:numId w:val="2"/>
        </w:numPr>
        <w:spacing w:after="40" w:before="40"/>
      </w:pPr>
      <w:r>
        <w:rPr>
          <w:rFonts w:ascii="Arial" w:cs="Arial" w:eastAsia="Arial" w:hAnsi="Arial"/>
          <w:color w:val="595959"/>
          <w:sz w:val="20"/>
          <w:szCs w:val="20"/>
        </w:rPr>
        <w:t xml:space="preserve">Comment: Coordinate with substation staff for outage</w:t>
      </w:r>
    </w:p>
    <w:p>
      <w:pPr>
        <w:pStyle w:val="Heading3"/>
        <w:spacing w:after="80" w:before="160"/>
      </w:pPr>
      <w:r>
        <w:rPr>
          <w:rFonts w:ascii="Arial" w:cs="Arial" w:eastAsia="Arial" w:hAnsi="Arial"/>
          <w:b/>
          <w:bCs/>
          <w:color w:val="006064"/>
          <w:sz w:val="24"/>
          <w:szCs w:val="24"/>
        </w:rPr>
        <w:t xml:space="preserve">Step 3 — Lab Tester Fills the Maintenance Checklist</w:t>
      </w:r>
    </w:p>
    <w:p>
      <w:pPr>
        <w:spacing w:after="60" w:before="60"/>
        <w:jc w:val="left"/>
      </w:pPr>
      <w:r>
        <w:rPr>
          <w:rFonts w:ascii="Arial" w:cs="Arial" w:eastAsia="Arial" w:hAnsi="Arial"/>
          <w:b w:val="false"/>
          <w:bCs w:val="false"/>
          <w:i w:val="false"/>
          <w:iCs w:val="false"/>
          <w:color w:val="595959"/>
          <w:sz w:val="20"/>
          <w:szCs w:val="20"/>
        </w:rPr>
        <w:t xml:space="preserve">Template shown: Transformer Maintenance Checklist — Sections with checkbox fields:</w:t>
      </w:r>
    </w:p>
    <w:p>
      <w:pPr>
        <w:pStyle w:val="ListParagraph"/>
        <w:numPr>
          <w:ilvl w:val="1"/>
          <w:numId w:val="2"/>
        </w:numPr>
        <w:spacing w:after="40" w:before="40"/>
      </w:pPr>
      <w:r>
        <w:rPr>
          <w:rFonts w:ascii="Arial" w:cs="Arial" w:eastAsia="Arial" w:hAnsi="Arial"/>
          <w:color w:val="595959"/>
          <w:sz w:val="20"/>
          <w:szCs w:val="20"/>
        </w:rPr>
        <w:t xml:space="preserve">Oil System: oil level checked ☑, oil sample taken ☑, oil BDV &gt; 60kV ☑, oil colour normal ☑</w:t>
      </w:r>
    </w:p>
    <w:p>
      <w:pPr>
        <w:pStyle w:val="ListParagraph"/>
        <w:numPr>
          <w:ilvl w:val="1"/>
          <w:numId w:val="2"/>
        </w:numPr>
        <w:spacing w:after="40" w:before="40"/>
      </w:pPr>
      <w:r>
        <w:rPr>
          <w:rFonts w:ascii="Arial" w:cs="Arial" w:eastAsia="Arial" w:hAnsi="Arial"/>
          <w:color w:val="595959"/>
          <w:sz w:val="20"/>
          <w:szCs w:val="20"/>
        </w:rPr>
        <w:t xml:space="preserve">Cooling System: radiator fins cleaned ☑, fans operational ☑, temperature indicators checked ☑</w:t>
      </w:r>
    </w:p>
    <w:p>
      <w:pPr>
        <w:pStyle w:val="ListParagraph"/>
        <w:numPr>
          <w:ilvl w:val="1"/>
          <w:numId w:val="2"/>
        </w:numPr>
        <w:spacing w:after="40" w:before="40"/>
      </w:pPr>
      <w:r>
        <w:rPr>
          <w:rFonts w:ascii="Arial" w:cs="Arial" w:eastAsia="Arial" w:hAnsi="Arial"/>
          <w:color w:val="595959"/>
          <w:sz w:val="20"/>
          <w:szCs w:val="20"/>
        </w:rPr>
        <w:t xml:space="preserve">Bushings: bushing IR measured (number: MΩ), cracks/damage (boolean: None), clamps tightened ☑</w:t>
      </w:r>
    </w:p>
    <w:p>
      <w:pPr>
        <w:pStyle w:val="ListParagraph"/>
        <w:numPr>
          <w:ilvl w:val="1"/>
          <w:numId w:val="2"/>
        </w:numPr>
        <w:spacing w:after="40" w:before="40"/>
      </w:pPr>
      <w:r>
        <w:rPr>
          <w:rFonts w:ascii="Arial" w:cs="Arial" w:eastAsia="Arial" w:hAnsi="Arial"/>
          <w:color w:val="595959"/>
          <w:sz w:val="20"/>
          <w:szCs w:val="20"/>
        </w:rPr>
        <w:t xml:space="preserve">On-Load Tap Changer: OLTC operation checked ☑, contact resistance (number: mΩ)</w:t>
      </w:r>
    </w:p>
    <w:p>
      <w:pPr>
        <w:pStyle w:val="ListParagraph"/>
        <w:numPr>
          <w:ilvl w:val="1"/>
          <w:numId w:val="2"/>
        </w:numPr>
        <w:spacing w:after="40" w:before="40"/>
      </w:pPr>
      <w:r>
        <w:rPr>
          <w:rFonts w:ascii="Arial" w:cs="Arial" w:eastAsia="Arial" w:hAnsi="Arial"/>
          <w:color w:val="595959"/>
          <w:sz w:val="20"/>
          <w:szCs w:val="20"/>
        </w:rPr>
        <w:t xml:space="preserve">Protection Devices: Buchholz relay tested ☑, PRD tested ☑, WTI/OTI calibrated ☑</w:t>
      </w:r>
    </w:p>
    <w:p>
      <w:pPr>
        <w:pStyle w:val="ListParagraph"/>
        <w:numPr>
          <w:ilvl w:val="1"/>
          <w:numId w:val="2"/>
        </w:numPr>
        <w:spacing w:after="40" w:before="40"/>
      </w:pPr>
      <w:r>
        <w:rPr>
          <w:rFonts w:ascii="Arial" w:cs="Arial" w:eastAsia="Arial" w:hAnsi="Arial"/>
          <w:color w:val="595959"/>
          <w:sz w:val="20"/>
          <w:szCs w:val="20"/>
        </w:rPr>
        <w:t xml:space="preserve">Overall Assessment: Remarks + Result (Pass / Conditional)</w:t>
      </w:r>
    </w:p>
    <w:p>
      <w:pPr>
        <w:pStyle w:val="Heading3"/>
        <w:spacing w:after="80" w:before="160"/>
      </w:pPr>
      <w:r>
        <w:rPr>
          <w:rFonts w:ascii="Arial" w:cs="Arial" w:eastAsia="Arial" w:hAnsi="Arial"/>
          <w:b/>
          <w:bCs/>
          <w:color w:val="006064"/>
          <w:sz w:val="24"/>
          <w:szCs w:val="24"/>
        </w:rPr>
        <w:t xml:space="preserve">Step 4 — Recommendation</w:t>
      </w:r>
    </w:p>
    <w:p>
      <w:pPr>
        <w:spacing w:after="60" w:before="60"/>
        <w:jc w:val="left"/>
      </w:pPr>
      <w:r>
        <w:rPr>
          <w:rFonts w:ascii="Arial" w:cs="Arial" w:eastAsia="Arial" w:hAnsi="Arial"/>
          <w:b w:val="false"/>
          <w:bCs w:val="false"/>
          <w:i w:val="false"/>
          <w:iCs w:val="false"/>
          <w:color w:val="595959"/>
          <w:sz w:val="20"/>
          <w:szCs w:val="20"/>
        </w:rPr>
        <w:t xml:space="preserve">Auto-generated: Conditional — Bushing IR low (150 MΩ, threshold 200 MΩ). Monitor quarterly.</w:t>
      </w:r>
    </w:p>
    <w:p>
      <w:pPr>
        <w:pStyle w:val="ListParagraph"/>
        <w:numPr>
          <w:ilvl w:val="0"/>
          <w:numId w:val="2"/>
        </w:numPr>
        <w:spacing w:after="40" w:before="40"/>
      </w:pPr>
      <w:r>
        <w:rPr>
          <w:rFonts w:ascii="Arial" w:cs="Arial" w:eastAsia="Arial" w:hAnsi="Arial"/>
          <w:color w:val="595959"/>
          <w:sz w:val="20"/>
          <w:szCs w:val="20"/>
        </w:rPr>
        <w:t xml:space="preserve">Department Head reviews and Approves with note: Replace bushings at next planned outage</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6.3  Scenario: Substation Equipment Inspection (Category: Inspection)</w:t>
      </w:r>
    </w:p>
    <w:p>
      <w:pPr>
        <w:spacing w:after="60" w:before="60"/>
        <w:jc w:val="left"/>
      </w:pPr>
      <w:r>
        <w:rPr>
          <w:rFonts w:ascii="Arial" w:cs="Arial" w:eastAsia="Arial" w:hAnsi="Arial"/>
          <w:b w:val="false"/>
          <w:bCs w:val="false"/>
          <w:i w:val="false"/>
          <w:iCs w:val="false"/>
          <w:color w:val="595959"/>
          <w:sz w:val="20"/>
          <w:szCs w:val="20"/>
        </w:rPr>
        <w:t xml:space="preserve">Goal: Annual visual condition survey of all HV equipment in Zone 1A substation.</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3"/>
        <w:spacing w:after="80" w:before="160"/>
      </w:pPr>
      <w:r>
        <w:rPr>
          <w:rFonts w:ascii="Arial" w:cs="Arial" w:eastAsia="Arial" w:hAnsi="Arial"/>
          <w:b/>
          <w:bCs/>
          <w:color w:val="006064"/>
          <w:sz w:val="24"/>
          <w:szCs w:val="24"/>
        </w:rPr>
        <w:t xml:space="preserve">Step 1 — Originator Creates the Request</w:t>
      </w:r>
    </w:p>
    <w:p>
      <w:pPr>
        <w:pStyle w:val="ListParagraph"/>
        <w:numPr>
          <w:ilvl w:val="0"/>
          <w:numId w:val="2"/>
        </w:numPr>
        <w:spacing w:after="40" w:before="40"/>
      </w:pPr>
      <w:r>
        <w:rPr>
          <w:rFonts w:ascii="Arial" w:cs="Arial" w:eastAsia="Arial" w:hAnsi="Arial"/>
          <w:color w:val="595959"/>
          <w:sz w:val="20"/>
          <w:szCs w:val="20"/>
        </w:rPr>
        <w:t xml:space="preserve">Category: Inspection</w:t>
      </w:r>
    </w:p>
    <w:p>
      <w:pPr>
        <w:pStyle w:val="ListParagraph"/>
        <w:numPr>
          <w:ilvl w:val="0"/>
          <w:numId w:val="2"/>
        </w:numPr>
        <w:spacing w:after="40" w:before="40"/>
      </w:pPr>
      <w:r>
        <w:rPr>
          <w:rFonts w:ascii="Arial" w:cs="Arial" w:eastAsia="Arial" w:hAnsi="Arial"/>
          <w:color w:val="595959"/>
          <w:sz w:val="20"/>
          <w:szCs w:val="20"/>
        </w:rPr>
        <w:t xml:space="preserve">Title: Annual Inspection — Zone 1A Substation</w:t>
      </w:r>
    </w:p>
    <w:p>
      <w:pPr>
        <w:pStyle w:val="ListParagraph"/>
        <w:numPr>
          <w:ilvl w:val="0"/>
          <w:numId w:val="2"/>
        </w:numPr>
        <w:spacing w:after="40" w:before="40"/>
      </w:pPr>
      <w:r>
        <w:rPr>
          <w:rFonts w:ascii="Arial" w:cs="Arial" w:eastAsia="Arial" w:hAnsi="Arial"/>
          <w:color w:val="595959"/>
          <w:sz w:val="20"/>
          <w:szCs w:val="20"/>
        </w:rPr>
        <w:t xml:space="preserve">Priority: Medium</w:t>
      </w:r>
    </w:p>
    <w:p>
      <w:pPr>
        <w:pStyle w:val="ListParagraph"/>
        <w:numPr>
          <w:ilvl w:val="0"/>
          <w:numId w:val="2"/>
        </w:numPr>
        <w:spacing w:after="40" w:before="40"/>
      </w:pPr>
      <w:r>
        <w:rPr>
          <w:rFonts w:ascii="Arial" w:cs="Arial" w:eastAsia="Arial" w:hAnsi="Arial"/>
          <w:color w:val="595959"/>
          <w:sz w:val="20"/>
          <w:szCs w:val="20"/>
        </w:rPr>
        <w:t xml:space="preserve">Taps Submit</w:t>
      </w:r>
    </w:p>
    <w:p>
      <w:pPr>
        <w:pStyle w:val="Heading3"/>
        <w:spacing w:after="80" w:before="160"/>
      </w:pPr>
      <w:r>
        <w:rPr>
          <w:rFonts w:ascii="Arial" w:cs="Arial" w:eastAsia="Arial" w:hAnsi="Arial"/>
          <w:b/>
          <w:bCs/>
          <w:color w:val="006064"/>
          <w:sz w:val="24"/>
          <w:szCs w:val="24"/>
        </w:rPr>
        <w:t xml:space="preserve">Step 2 — Assigned to Field Tester</w:t>
      </w:r>
    </w:p>
    <w:p>
      <w:pPr>
        <w:pStyle w:val="ListParagraph"/>
        <w:numPr>
          <w:ilvl w:val="0"/>
          <w:numId w:val="2"/>
        </w:numPr>
        <w:spacing w:after="40" w:before="40"/>
      </w:pPr>
      <w:r>
        <w:rPr>
          <w:rFonts w:ascii="Arial" w:cs="Arial" w:eastAsia="Arial" w:hAnsi="Arial"/>
          <w:color w:val="595959"/>
          <w:sz w:val="20"/>
          <w:szCs w:val="20"/>
        </w:rPr>
        <w:t xml:space="preserve">Field Tester visits substation and inspects each item</w:t>
      </w:r>
    </w:p>
    <w:p>
      <w:pPr>
        <w:pStyle w:val="Heading3"/>
        <w:spacing w:after="80" w:before="160"/>
      </w:pPr>
      <w:r>
        <w:rPr>
          <w:rFonts w:ascii="Arial" w:cs="Arial" w:eastAsia="Arial" w:hAnsi="Arial"/>
          <w:b/>
          <w:bCs/>
          <w:color w:val="006064"/>
          <w:sz w:val="24"/>
          <w:szCs w:val="24"/>
        </w:rPr>
        <w:t xml:space="preserve">Step 3 — Field Tester Fills Inspection Checklist</w:t>
      </w:r>
    </w:p>
    <w:p>
      <w:pPr>
        <w:spacing w:after="60" w:before="60"/>
        <w:jc w:val="left"/>
      </w:pPr>
      <w:r>
        <w:rPr>
          <w:rFonts w:ascii="Arial" w:cs="Arial" w:eastAsia="Arial" w:hAnsi="Arial"/>
          <w:b w:val="false"/>
          <w:bCs w:val="false"/>
          <w:i w:val="false"/>
          <w:iCs w:val="false"/>
          <w:color w:val="595959"/>
          <w:sz w:val="20"/>
          <w:szCs w:val="20"/>
        </w:rPr>
        <w:t xml:space="preserve">Template shown: Substation Inspection Checklist — Sections:</w:t>
      </w:r>
    </w:p>
    <w:p>
      <w:pPr>
        <w:pStyle w:val="ListParagraph"/>
        <w:numPr>
          <w:ilvl w:val="1"/>
          <w:numId w:val="2"/>
        </w:numPr>
        <w:spacing w:after="40" w:before="40"/>
      </w:pPr>
      <w:r>
        <w:rPr>
          <w:rFonts w:ascii="Arial" w:cs="Arial" w:eastAsia="Arial" w:hAnsi="Arial"/>
          <w:color w:val="595959"/>
          <w:sz w:val="20"/>
          <w:szCs w:val="20"/>
        </w:rPr>
        <w:t xml:space="preserve">Outdoor Equipment: condition rating dropdown (Good / Fair / Poor / Critical), observations textarea</w:t>
      </w:r>
    </w:p>
    <w:p>
      <w:pPr>
        <w:pStyle w:val="ListParagraph"/>
        <w:numPr>
          <w:ilvl w:val="1"/>
          <w:numId w:val="2"/>
        </w:numPr>
        <w:spacing w:after="40" w:before="40"/>
      </w:pPr>
      <w:r>
        <w:rPr>
          <w:rFonts w:ascii="Arial" w:cs="Arial" w:eastAsia="Arial" w:hAnsi="Arial"/>
          <w:color w:val="595959"/>
          <w:sz w:val="20"/>
          <w:szCs w:val="20"/>
        </w:rPr>
        <w:t xml:space="preserve">Control Room: safety earthing checked ☑, instruments calibrated ☑, alarm annunciator tested ☑</w:t>
      </w:r>
    </w:p>
    <w:p>
      <w:pPr>
        <w:pStyle w:val="ListParagraph"/>
        <w:numPr>
          <w:ilvl w:val="1"/>
          <w:numId w:val="2"/>
        </w:numPr>
        <w:spacing w:after="40" w:before="40"/>
      </w:pPr>
      <w:r>
        <w:rPr>
          <w:rFonts w:ascii="Arial" w:cs="Arial" w:eastAsia="Arial" w:hAnsi="Arial"/>
          <w:color w:val="595959"/>
          <w:sz w:val="20"/>
          <w:szCs w:val="20"/>
        </w:rPr>
        <w:t xml:space="preserve">Fencing &amp; Civil: fencing intact ☑, gates locked ☑, drainage clear ☑, fire extinguishers valid ☑</w:t>
      </w:r>
    </w:p>
    <w:p>
      <w:pPr>
        <w:pStyle w:val="ListParagraph"/>
        <w:numPr>
          <w:ilvl w:val="1"/>
          <w:numId w:val="2"/>
        </w:numPr>
        <w:spacing w:after="40" w:before="40"/>
      </w:pPr>
      <w:r>
        <w:rPr>
          <w:rFonts w:ascii="Arial" w:cs="Arial" w:eastAsia="Arial" w:hAnsi="Arial"/>
          <w:color w:val="595959"/>
          <w:sz w:val="20"/>
          <w:szCs w:val="20"/>
        </w:rPr>
        <w:t xml:space="preserve">Photographs: attach photos of any defective items using camera icon</w:t>
      </w:r>
    </w:p>
    <w:p>
      <w:pPr>
        <w:pStyle w:val="ListParagraph"/>
        <w:numPr>
          <w:ilvl w:val="1"/>
          <w:numId w:val="2"/>
        </w:numPr>
        <w:spacing w:after="40" w:before="40"/>
      </w:pPr>
      <w:r>
        <w:rPr>
          <w:rFonts w:ascii="Arial" w:cs="Arial" w:eastAsia="Arial" w:hAnsi="Arial"/>
          <w:color w:val="595959"/>
          <w:sz w:val="20"/>
          <w:szCs w:val="20"/>
        </w:rPr>
        <w:t xml:space="preserve">Overall Assessment: Remarks + Result</w:t>
      </w:r>
    </w:p>
    <w:p>
      <w:pPr>
        <w:pStyle w:val="Heading3"/>
        <w:spacing w:after="80" w:before="160"/>
      </w:pPr>
      <w:r>
        <w:rPr>
          <w:rFonts w:ascii="Arial" w:cs="Arial" w:eastAsia="Arial" w:hAnsi="Arial"/>
          <w:b/>
          <w:bCs/>
          <w:color w:val="006064"/>
          <w:sz w:val="24"/>
          <w:szCs w:val="24"/>
        </w:rPr>
        <w:t xml:space="preserve">Step 4 — Flagged Equipment</w:t>
      </w:r>
    </w:p>
    <w:p>
      <w:pPr>
        <w:spacing w:after="60" w:before="60"/>
        <w:jc w:val="left"/>
      </w:pPr>
      <w:r>
        <w:rPr>
          <w:rFonts w:ascii="Arial" w:cs="Arial" w:eastAsia="Arial" w:hAnsi="Arial"/>
          <w:b w:val="false"/>
          <w:bCs w:val="false"/>
          <w:i w:val="false"/>
          <w:iCs w:val="false"/>
          <w:color w:val="595959"/>
          <w:sz w:val="20"/>
          <w:szCs w:val="20"/>
        </w:rPr>
        <w:t xml:space="preserve">If any item is rated Poor or Critical, it is automatically flagged in the equipment register and appears in the Flagged Equipment dashboard widget.</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6.4  Scenario: Feeder Relay Fault &amp; Repair (Category: Repair Lifecycle)</w:t>
      </w:r>
    </w:p>
    <w:p>
      <w:pPr>
        <w:spacing w:after="60" w:before="60"/>
        <w:jc w:val="left"/>
      </w:pPr>
      <w:r>
        <w:rPr>
          <w:rFonts w:ascii="Arial" w:cs="Arial" w:eastAsia="Arial" w:hAnsi="Arial"/>
          <w:b w:val="false"/>
          <w:bCs w:val="false"/>
          <w:i w:val="false"/>
          <w:iCs w:val="false"/>
          <w:color w:val="595959"/>
          <w:sz w:val="20"/>
          <w:szCs w:val="20"/>
        </w:rPr>
        <w:t xml:space="preserve">Equipment: IDMT Relay — Zone 1A Bay 5. Reported malfunction: relay not tripping on fault current.</w:t>
      </w:r>
    </w:p>
    <w:p>
      <w:pPr>
        <w:spacing w:after="60" w:before="60"/>
        <w:jc w:val="left"/>
      </w:pPr>
      <w:r>
        <w:rPr>
          <w:rFonts w:ascii="Arial" w:cs="Arial" w:eastAsia="Arial" w:hAnsi="Arial"/>
          <w:b w:val="false"/>
          <w:bCs w:val="false"/>
          <w:i w:val="false"/>
          <w:iCs w:val="false"/>
          <w:color w:val="595959"/>
          <w:sz w:val="20"/>
          <w:szCs w:val="20"/>
        </w:rPr>
        <w:t xml:space="preserve">Goal: Diagnose, repair and reinstate the relay with full audit trail.</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3"/>
        <w:spacing w:after="80" w:before="160"/>
      </w:pPr>
      <w:r>
        <w:rPr>
          <w:rFonts w:ascii="Arial" w:cs="Arial" w:eastAsia="Arial" w:hAnsi="Arial"/>
          <w:b/>
          <w:bCs/>
          <w:color w:val="006064"/>
          <w:sz w:val="24"/>
          <w:szCs w:val="24"/>
        </w:rPr>
        <w:t xml:space="preserve">Step 1 — Originator Logs the Fault</w:t>
      </w:r>
    </w:p>
    <w:p>
      <w:pPr>
        <w:pStyle w:val="ListParagraph"/>
        <w:numPr>
          <w:ilvl w:val="0"/>
          <w:numId w:val="2"/>
        </w:numPr>
        <w:spacing w:after="40" w:before="40"/>
      </w:pPr>
      <w:r>
        <w:rPr>
          <w:rFonts w:ascii="Arial" w:cs="Arial" w:eastAsia="Arial" w:hAnsi="Arial"/>
          <w:color w:val="595959"/>
          <w:sz w:val="20"/>
          <w:szCs w:val="20"/>
        </w:rPr>
        <w:t xml:space="preserve">Category: Repair Lifecycle</w:t>
      </w:r>
    </w:p>
    <w:p>
      <w:pPr>
        <w:pStyle w:val="ListParagraph"/>
        <w:numPr>
          <w:ilvl w:val="0"/>
          <w:numId w:val="2"/>
        </w:numPr>
        <w:spacing w:after="40" w:before="40"/>
      </w:pPr>
      <w:r>
        <w:rPr>
          <w:rFonts w:ascii="Arial" w:cs="Arial" w:eastAsia="Arial" w:hAnsi="Arial"/>
          <w:color w:val="595959"/>
          <w:sz w:val="20"/>
          <w:szCs w:val="20"/>
        </w:rPr>
        <w:t xml:space="preserve">Title: Relay Malfunction — Zone 1A Bay 5</w:t>
      </w:r>
    </w:p>
    <w:p>
      <w:pPr>
        <w:pStyle w:val="ListParagraph"/>
        <w:numPr>
          <w:ilvl w:val="0"/>
          <w:numId w:val="2"/>
        </w:numPr>
        <w:spacing w:after="40" w:before="40"/>
      </w:pPr>
      <w:r>
        <w:rPr>
          <w:rFonts w:ascii="Arial" w:cs="Arial" w:eastAsia="Arial" w:hAnsi="Arial"/>
          <w:color w:val="595959"/>
          <w:sz w:val="20"/>
          <w:szCs w:val="20"/>
        </w:rPr>
        <w:t xml:space="preserve">Priority: Critical</w:t>
      </w:r>
    </w:p>
    <w:p>
      <w:pPr>
        <w:pStyle w:val="ListParagraph"/>
        <w:numPr>
          <w:ilvl w:val="0"/>
          <w:numId w:val="2"/>
        </w:numPr>
        <w:spacing w:after="40" w:before="40"/>
      </w:pPr>
      <w:r>
        <w:rPr>
          <w:rFonts w:ascii="Arial" w:cs="Arial" w:eastAsia="Arial" w:hAnsi="Arial"/>
          <w:color w:val="595959"/>
          <w:sz w:val="20"/>
          <w:szCs w:val="20"/>
        </w:rPr>
        <w:t xml:space="preserve">Description: Relay failed to trip during simulated fault test on 18-Apr-2026</w:t>
      </w:r>
    </w:p>
    <w:p>
      <w:pPr>
        <w:pStyle w:val="ListParagraph"/>
        <w:numPr>
          <w:ilvl w:val="0"/>
          <w:numId w:val="2"/>
        </w:numPr>
        <w:spacing w:after="40" w:before="40"/>
      </w:pPr>
      <w:r>
        <w:rPr>
          <w:rFonts w:ascii="Arial" w:cs="Arial" w:eastAsia="Arial" w:hAnsi="Arial"/>
          <w:color w:val="595959"/>
          <w:sz w:val="20"/>
          <w:szCs w:val="20"/>
        </w:rPr>
        <w:t xml:space="preserve">Taps Submit → enters workflow</w:t>
      </w:r>
    </w:p>
    <w:p>
      <w:pPr>
        <w:pStyle w:val="Heading3"/>
        <w:spacing w:after="80" w:before="160"/>
      </w:pPr>
      <w:r>
        <w:rPr>
          <w:rFonts w:ascii="Arial" w:cs="Arial" w:eastAsia="Arial" w:hAnsi="Arial"/>
          <w:b/>
          <w:bCs/>
          <w:color w:val="006064"/>
          <w:sz w:val="24"/>
          <w:szCs w:val="24"/>
        </w:rPr>
        <w:t xml:space="preserve">Step 2 — Lab Tester Assigned</w:t>
      </w:r>
    </w:p>
    <w:p>
      <w:pPr>
        <w:pStyle w:val="ListParagraph"/>
        <w:numPr>
          <w:ilvl w:val="0"/>
          <w:numId w:val="2"/>
        </w:numPr>
        <w:spacing w:after="40" w:before="40"/>
      </w:pPr>
      <w:r>
        <w:rPr>
          <w:rFonts w:ascii="Arial" w:cs="Arial" w:eastAsia="Arial" w:hAnsi="Arial"/>
          <w:color w:val="595959"/>
          <w:sz w:val="20"/>
          <w:szCs w:val="20"/>
        </w:rPr>
        <w:t xml:space="preserve">Test Assigner selects Lab Tester role → labtester1@kptcl.com</w:t>
      </w:r>
    </w:p>
    <w:p>
      <w:pPr>
        <w:pStyle w:val="Heading3"/>
        <w:spacing w:after="80" w:before="160"/>
      </w:pPr>
      <w:r>
        <w:rPr>
          <w:rFonts w:ascii="Arial" w:cs="Arial" w:eastAsia="Arial" w:hAnsi="Arial"/>
          <w:b/>
          <w:bCs/>
          <w:color w:val="006064"/>
          <w:sz w:val="24"/>
          <w:szCs w:val="24"/>
        </w:rPr>
        <w:t xml:space="preserve">Step 3 — Multi-Session Fault Diagnosis &amp; Repair</w:t>
      </w:r>
    </w:p>
    <w:p>
      <w:pPr>
        <w:spacing w:after="60" w:before="60"/>
        <w:jc w:val="left"/>
      </w:pPr>
      <w:r>
        <w:rPr>
          <w:rFonts w:ascii="Arial" w:cs="Arial" w:eastAsia="Arial" w:hAnsi="Arial"/>
          <w:b w:val="false"/>
          <w:bCs w:val="false"/>
          <w:i w:val="false"/>
          <w:iCs w:val="false"/>
          <w:color w:val="595959"/>
          <w:sz w:val="20"/>
          <w:szCs w:val="20"/>
        </w:rPr>
        <w:t xml:space="preserve">The Repair Lifecycle template supports multiple sessions:</w:t>
      </w:r>
    </w:p>
    <w:p>
      <w:pPr>
        <w:pStyle w:val="ListParagraph"/>
        <w:numPr>
          <w:ilvl w:val="0"/>
          <w:numId w:val="2"/>
        </w:numPr>
        <w:spacing w:after="40" w:before="40"/>
      </w:pPr>
      <w:r>
        <w:rPr>
          <w:rFonts w:ascii="Arial" w:cs="Arial" w:eastAsia="Arial" w:hAnsi="Arial"/>
          <w:color w:val="595959"/>
          <w:sz w:val="20"/>
          <w:szCs w:val="20"/>
        </w:rPr>
        <w:t xml:space="preserve">Session 1 (Day 1): Fault diagnosis — relay current injection test; measured pickup = 3.2A vs set 2.0A; overcurrent element faulty</w:t>
      </w:r>
    </w:p>
    <w:p>
      <w:pPr>
        <w:pStyle w:val="ListParagraph"/>
        <w:numPr>
          <w:ilvl w:val="0"/>
          <w:numId w:val="2"/>
        </w:numPr>
        <w:spacing w:after="40" w:before="40"/>
      </w:pPr>
      <w:r>
        <w:rPr>
          <w:rFonts w:ascii="Arial" w:cs="Arial" w:eastAsia="Arial" w:hAnsi="Arial"/>
          <w:color w:val="595959"/>
          <w:sz w:val="20"/>
          <w:szCs w:val="20"/>
        </w:rPr>
        <w:t xml:space="preserve">Session 2 (Day 3): Relay sent to lab; coil replaced; bench tested at correct pickup</w:t>
      </w:r>
    </w:p>
    <w:p>
      <w:pPr>
        <w:pStyle w:val="ListParagraph"/>
        <w:numPr>
          <w:ilvl w:val="0"/>
          <w:numId w:val="2"/>
        </w:numPr>
        <w:spacing w:after="40" w:before="40"/>
      </w:pPr>
      <w:r>
        <w:rPr>
          <w:rFonts w:ascii="Arial" w:cs="Arial" w:eastAsia="Arial" w:hAnsi="Arial"/>
          <w:color w:val="595959"/>
          <w:sz w:val="20"/>
          <w:szCs w:val="20"/>
        </w:rPr>
        <w:t xml:space="preserve">Session 3 (Day 5): Relay reinstated in panel; site functional test conducted; trip time 0.32s at 2x</w:t>
      </w:r>
    </w:p>
    <w:p>
      <w:pPr>
        <w:spacing w:after="60" w:before="60"/>
        <w:jc w:val="left"/>
      </w:pPr>
      <w:r>
        <w:rPr>
          <w:rFonts w:ascii="Arial" w:cs="Arial" w:eastAsia="Arial" w:hAnsi="Arial"/>
          <w:b w:val="false"/>
          <w:bCs w:val="false"/>
          <w:i w:val="false"/>
          <w:iCs w:val="false"/>
          <w:color w:val="595959"/>
          <w:sz w:val="20"/>
          <w:szCs w:val="20"/>
        </w:rPr>
        <w:t xml:space="preserve">Each session has its own date, readings and remarks. All sessions are combined in the final report.</w:t>
      </w:r>
    </w:p>
    <w:p>
      <w:pPr>
        <w:pStyle w:val="Heading3"/>
        <w:spacing w:after="80" w:before="160"/>
      </w:pPr>
      <w:r>
        <w:rPr>
          <w:rFonts w:ascii="Arial" w:cs="Arial" w:eastAsia="Arial" w:hAnsi="Arial"/>
          <w:b/>
          <w:bCs/>
          <w:color w:val="006064"/>
          <w:sz w:val="24"/>
          <w:szCs w:val="24"/>
        </w:rPr>
        <w:t xml:space="preserve">Step 4 — Submit &amp; Approve</w:t>
      </w:r>
    </w:p>
    <w:p>
      <w:pPr>
        <w:pStyle w:val="ListParagraph"/>
        <w:numPr>
          <w:ilvl w:val="0"/>
          <w:numId w:val="2"/>
        </w:numPr>
        <w:spacing w:after="40" w:before="40"/>
      </w:pPr>
      <w:r>
        <w:rPr>
          <w:rFonts w:ascii="Arial" w:cs="Arial" w:eastAsia="Arial" w:hAnsi="Arial"/>
          <w:color w:val="595959"/>
          <w:sz w:val="20"/>
          <w:szCs w:val="20"/>
        </w:rPr>
        <w:t xml:space="preserve">Lab Tester submits results: Overall Result = Pass (after repair)</w:t>
      </w:r>
    </w:p>
    <w:p>
      <w:pPr>
        <w:pStyle w:val="ListParagraph"/>
        <w:numPr>
          <w:ilvl w:val="0"/>
          <w:numId w:val="2"/>
        </w:numPr>
        <w:spacing w:after="40" w:before="40"/>
      </w:pPr>
      <w:r>
        <w:rPr>
          <w:rFonts w:ascii="Arial" w:cs="Arial" w:eastAsia="Arial" w:hAnsi="Arial"/>
          <w:color w:val="595959"/>
          <w:sz w:val="20"/>
          <w:szCs w:val="20"/>
        </w:rPr>
        <w:t xml:space="preserve">Department Head reviews repair history and approves</w:t>
      </w:r>
    </w:p>
    <w:p>
      <w:pPr>
        <w:pStyle w:val="ListParagraph"/>
        <w:numPr>
          <w:ilvl w:val="0"/>
          <w:numId w:val="2"/>
        </w:numPr>
        <w:spacing w:after="40" w:before="40"/>
      </w:pPr>
      <w:r>
        <w:rPr>
          <w:rFonts w:ascii="Arial" w:cs="Arial" w:eastAsia="Arial" w:hAnsi="Arial"/>
          <w:color w:val="595959"/>
          <w:sz w:val="20"/>
          <w:szCs w:val="20"/>
        </w:rPr>
        <w:t xml:space="preserve">Equipment status updated to Active in the Asset Register</w:t>
      </w:r>
    </w:p>
    <w:p>
      <w:pPr>
        <w:spacing w:after="60" w:before="60"/>
        <w:jc w:val="left"/>
      </w:pPr>
      <w:r>
        <w:rPr>
          <w:rFonts w:ascii="Arial" w:cs="Arial" w:eastAsia="Arial" w:hAnsi="Arial"/>
          <w:b w:val="false"/>
          <w:bCs w:val="false"/>
          <w:i w:val="false"/>
          <w:iCs w:val="false"/>
          <w:color w:val="595959"/>
          <w:sz w:val="20"/>
          <w:szCs w:val="20"/>
        </w:rPr>
        <w:t xml:space="preserve"/>
      </w:r>
    </w:p>
    <w:p>
      <w:pPr>
        <w:pStyle w:val="Heading1"/>
        <w:pageBreakBefore/>
        <w:spacing w:after="120" w:before="240"/>
      </w:pPr>
      <w:r>
        <w:rPr>
          <w:rFonts w:ascii="Arial" w:cs="Arial" w:eastAsia="Arial" w:hAnsi="Arial"/>
          <w:b/>
          <w:bCs/>
          <w:color w:val="1F4E79"/>
          <w:sz w:val="36"/>
          <w:szCs w:val="36"/>
        </w:rPr>
        <w:t xml:space="preserve">7. Role-Specific Dashboards</w:t>
      </w:r>
    </w:p>
    <w:p>
      <w:pPr>
        <w:spacing w:after="80" w:before="80"/>
        <w:jc w:val="left"/>
      </w:pPr>
      <w:r>
        <w:rPr>
          <w:rFonts w:ascii="Arial" w:cs="Arial" w:eastAsia="Arial" w:hAnsi="Arial"/>
          <w:b w:val="false"/>
          <w:bCs w:val="false"/>
          <w:i w:val="false"/>
          <w:iCs w:val="false"/>
          <w:color w:val="595959"/>
          <w:sz w:val="20"/>
          <w:szCs w:val="20"/>
        </w:rPr>
        <w:t xml:space="preserve">After login, each user sees a dashboard tailored to their designation. All dashboards connect to live data from the backend.</w:t>
      </w:r>
    </w:p>
    <w:p>
      <w:pPr>
        <w:pStyle w:val="Heading2"/>
        <w:spacing w:after="100" w:before="200"/>
      </w:pPr>
      <w:r>
        <w:rPr>
          <w:rFonts w:ascii="Arial" w:cs="Arial" w:eastAsia="Arial" w:hAnsi="Arial"/>
          <w:b/>
          <w:bCs/>
          <w:color w:val="2E75B6"/>
          <w:sz w:val="28"/>
          <w:szCs w:val="28"/>
        </w:rPr>
        <w:t xml:space="preserve">7.1  KPI Cards (All Roles)</w:t>
      </w:r>
    </w:p>
    <w:p>
      <w:pPr>
        <w:spacing w:after="60" w:before="60"/>
        <w:jc w:val="left"/>
      </w:pPr>
      <w:r>
        <w:rPr>
          <w:rFonts w:ascii="Arial" w:cs="Arial" w:eastAsia="Arial" w:hAnsi="Arial"/>
          <w:b w:val="false"/>
          <w:bCs w:val="false"/>
          <w:i w:val="false"/>
          <w:iCs w:val="false"/>
          <w:color w:val="595959"/>
          <w:sz w:val="20"/>
          <w:szCs w:val="20"/>
        </w:rPr>
        <w:t xml:space="preserve">The top section of every dashboard shows KPI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KPI Card</w:t>
            </w:r>
          </w:p>
        </w:tc>
        <w:tc>
          <w:tcPr>
            <w:tcW w:type="dxa" w:w="6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Shows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Compliance Rate</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Percentage of scheduled tests completed on time</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Overdue Tests</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Number of test requests past their due date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ALERT / CRITICAL Flags</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items flagged as Alert or Critical from inspections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Open Remediation Records</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Fault/defect records awaiting corrective action</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Maintenance Compliance</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Percentage of scheduled maintenance completed</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TA&amp;QC Compliance</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Testing, Assurance &amp; Quality Control completion rate</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7.2  Designation-Specific Dashboard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Dashboard Name</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Widgets</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AEE Maintenance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AEE Dashboard</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Overdue maintenance, today's schedule, equipment under repair, maintenance calendar</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EE TLSS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EE TLSS Dashboard</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compliance, active alerts, overdue tests, repair progress, tester workload</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SEE W&amp;M</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SEE Dashboard</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Org-wide KPIs, flagged equipment, procurement pipeline, open remediation</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CEE Zone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CEE Dashboard</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Zone-level summary: all KPIs, compliance trends, critical equipment status</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Org Admin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Dashboard</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All widgets + cache invalidate, user/role counts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Originator / Test Assigner / Tester / Dept Head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Dashboard</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My active requests, pending actions, recent notifications</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1"/>
        <w:pageBreakBefore/>
        <w:spacing w:after="120" w:before="240"/>
      </w:pPr>
      <w:r>
        <w:rPr>
          <w:rFonts w:ascii="Arial" w:cs="Arial" w:eastAsia="Arial" w:hAnsi="Arial"/>
          <w:b/>
          <w:bCs/>
          <w:color w:val="1F4E79"/>
          <w:sz w:val="36"/>
          <w:szCs w:val="36"/>
        </w:rPr>
        <w:t xml:space="preserve">8. Notifications</w:t>
      </w:r>
    </w:p>
    <w:p>
      <w:pPr>
        <w:spacing w:after="80" w:before="80"/>
        <w:jc w:val="left"/>
      </w:pPr>
      <w:r>
        <w:rPr>
          <w:rFonts w:ascii="Arial" w:cs="Arial" w:eastAsia="Arial" w:hAnsi="Arial"/>
          <w:b w:val="false"/>
          <w:bCs w:val="false"/>
          <w:i w:val="false"/>
          <w:iCs w:val="false"/>
          <w:color w:val="595959"/>
          <w:sz w:val="20"/>
          <w:szCs w:val="20"/>
        </w:rPr>
        <w:t xml:space="preserve">The system sends in-app notifications automatically as the request moves through each stage. A red badge on the bell icon shows the unread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Who Gets Notified</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Request submitted</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Assigner</w:t>
            </w:r>
          </w:p>
        </w:tc>
      </w:tr>
      <w:tr>
        <w:trPr>
          <w:tblHeader w:val="false"/>
        </w:trP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Request approved &amp; assigned</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Field Tester / Lab Tester, Originator</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Tester accepts assignment</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Originator, Test Assigner</w:t>
            </w:r>
          </w:p>
        </w:tc>
      </w:tr>
      <w:tr>
        <w:trPr>
          <w:tblHeader w:val="false"/>
        </w:trP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Results submitted (under approval)</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Department Head, Originator</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Recommendation approved</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Originator, Purchaser (if replacement needed)</w:t>
            </w:r>
          </w:p>
        </w:tc>
      </w:tr>
      <w:tr>
        <w:trPr>
          <w:tblHeader w:val="false"/>
        </w:trP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Recommendation rejected</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Tester (to revise results)</w:t>
            </w:r>
          </w:p>
        </w:tc>
      </w:tr>
      <w:tr>
        <w:trPr>
          <w:tblHeader w:val="false"/>
        </w:trPr>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Procurement raised</w:t>
            </w:r>
          </w:p>
        </w:tc>
        <w:tc>
          <w:tcPr>
            <w:tcW w:type="dxa" w:w="5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Org Admin</w:t>
            </w:r>
          </w:p>
        </w:tc>
      </w:tr>
      <w:tr>
        <w:trPr>
          <w:tblHeader w:val="false"/>
        </w:trPr>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Overdue test alert (daily 07:00)</w:t>
            </w:r>
          </w:p>
        </w:tc>
        <w:tc>
          <w:tcPr>
            <w:tcW w:type="dxa" w:w="5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Assigner, Department Head, Org Admin</w:t>
            </w:r>
          </w:p>
        </w:tc>
      </w:tr>
    </w:tbl>
    <w:p>
      <w:pPr>
        <w:spacing w:after="60" w:before="60"/>
        <w:jc w:val="left"/>
      </w:pPr>
      <w:r>
        <w:rPr>
          <w:rFonts w:ascii="Arial" w:cs="Arial" w:eastAsia="Arial" w:hAnsi="Arial"/>
          <w:b w:val="false"/>
          <w:bCs w:val="false"/>
          <w:i w:val="false"/>
          <w:iCs w:val="false"/>
          <w:color w:val="595959"/>
          <w:sz w:val="20"/>
          <w:szCs w:val="20"/>
        </w:rPr>
        <w:t xml:space="preserve"/>
      </w:r>
    </w:p>
    <w:p>
      <w:pPr>
        <w:spacing w:after="60" w:before="60"/>
        <w:jc w:val="left"/>
      </w:pPr>
      <w:r>
        <w:rPr>
          <w:rFonts w:ascii="Arial" w:cs="Arial" w:eastAsia="Arial" w:hAnsi="Arial"/>
          <w:b w:val="false"/>
          <w:bCs w:val="false"/>
          <w:i w:val="false"/>
          <w:iCs w:val="false"/>
          <w:color w:val="595959"/>
          <w:sz w:val="20"/>
          <w:szCs w:val="20"/>
        </w:rPr>
        <w:t xml:space="preserve">Tap the bell icon → Notifications to see all past notifications. Tap Mark All as Read to clear the badge.</w:t>
      </w:r>
    </w:p>
    <w:p>
      <w:pPr>
        <w:pStyle w:val="Heading1"/>
        <w:pageBreakBefore/>
        <w:spacing w:after="120" w:before="240"/>
      </w:pPr>
      <w:r>
        <w:rPr>
          <w:rFonts w:ascii="Arial" w:cs="Arial" w:eastAsia="Arial" w:hAnsi="Arial"/>
          <w:b/>
          <w:bCs/>
          <w:color w:val="1F4E79"/>
          <w:sz w:val="36"/>
          <w:szCs w:val="36"/>
        </w:rPr>
        <w:t xml:space="preserve">9. Reports</w:t>
      </w:r>
    </w:p>
    <w:p>
      <w:pPr>
        <w:spacing w:after="80" w:before="80"/>
        <w:jc w:val="left"/>
      </w:pPr>
      <w:r>
        <w:rPr>
          <w:rFonts w:ascii="Arial" w:cs="Arial" w:eastAsia="Arial" w:hAnsi="Arial"/>
          <w:b w:val="false"/>
          <w:bCs w:val="false"/>
          <w:i w:val="false"/>
          <w:iCs w:val="false"/>
          <w:color w:val="595959"/>
          <w:sz w:val="20"/>
          <w:szCs w:val="20"/>
        </w:rPr>
        <w:t xml:space="preserve">Go to: Reports (side menu). The system has 14 built-in reports. All users with report access can run any report on 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26"/>
      </w:tblGrid>
      <w:tr>
        <w:trPr>
          <w:tblHeader/>
        </w:trPr>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Report Name</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Frequency</w:t>
            </w:r>
          </w:p>
        </w:tc>
        <w:tc>
          <w:tcPr>
            <w:tcW w:type="dxa" w:w="45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Active Alerts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Daily</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items with active Alert/Critical flags</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Compliance Status by Substation</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Monthly</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and maintenance compliance per substation</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Condition Summary</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On Demand</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Overall health summary of all registered equipment</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Flagged Equipment</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Weekly</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Equipment flagged as defective or critical</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Maintenance Overdue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Daily</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Scheduled maintenance items past due date</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Monthly KPI Summary</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Monthly</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All 6 KPI cards with trend vs prior month</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Open Remediation Records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On Demand</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Faults/defects awaiting corrective action</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Overdue Tests</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Daily</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requests past their target completion date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Procurement Pipeline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Weekly</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Approved recommendations pending procurement</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Recommendation Approvals</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On Demand</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History of approved/rejected recommendations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Repair Lifecycle Progress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On Demand</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Active repair requests with current stage and age</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 Results Summary</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Weekly</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Summary of all test results by pass/fail/conditional</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Tester Performance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Monthly</w:t>
            </w:r>
          </w:p>
        </w:tc>
        <w:tc>
          <w:tcPr>
            <w:tcW w:type="dxa" w:w="4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Workload and on-time completion rate per tester</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Testing Request Status</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On Demand</w:t>
            </w:r>
          </w:p>
        </w:tc>
        <w:tc>
          <w:tcPr>
            <w:tcW w:type="dxa" w:w="45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Full list of all requests with current status</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3"/>
        <w:spacing w:after="80" w:before="160"/>
      </w:pPr>
      <w:r>
        <w:rPr>
          <w:rFonts w:ascii="Arial" w:cs="Arial" w:eastAsia="Arial" w:hAnsi="Arial"/>
          <w:b/>
          <w:bCs/>
          <w:color w:val="006064"/>
          <w:sz w:val="24"/>
          <w:szCs w:val="24"/>
        </w:rPr>
        <w:t xml:space="preserve">Running a Report</w:t>
      </w:r>
    </w:p>
    <w:p>
      <w:pPr>
        <w:pStyle w:val="ListParagraph"/>
        <w:numPr>
          <w:ilvl w:val="0"/>
          <w:numId w:val="3"/>
        </w:numPr>
        <w:spacing w:after="60" w:before="60"/>
      </w:pPr>
      <w:r>
        <w:rPr>
          <w:rFonts w:ascii="Arial" w:cs="Arial" w:eastAsia="Arial" w:hAnsi="Arial"/>
          <w:color w:val="595959"/>
          <w:sz w:val="20"/>
          <w:szCs w:val="20"/>
        </w:rPr>
        <w:t xml:space="preserve">Tap the report name</w:t>
      </w:r>
    </w:p>
    <w:p>
      <w:pPr>
        <w:pStyle w:val="ListParagraph"/>
        <w:numPr>
          <w:ilvl w:val="0"/>
          <w:numId w:val="3"/>
        </w:numPr>
        <w:spacing w:after="60" w:before="60"/>
      </w:pPr>
      <w:r>
        <w:rPr>
          <w:rFonts w:ascii="Arial" w:cs="Arial" w:eastAsia="Arial" w:hAnsi="Arial"/>
          <w:color w:val="595959"/>
          <w:sz w:val="20"/>
          <w:szCs w:val="20"/>
        </w:rPr>
        <w:t xml:space="preserve">Select format: Excel (.xlsx) or PDF</w:t>
      </w:r>
    </w:p>
    <w:p>
      <w:pPr>
        <w:pStyle w:val="ListParagraph"/>
        <w:numPr>
          <w:ilvl w:val="0"/>
          <w:numId w:val="3"/>
        </w:numPr>
        <w:spacing w:after="60" w:before="60"/>
      </w:pPr>
      <w:r>
        <w:rPr>
          <w:rFonts w:ascii="Arial" w:cs="Arial" w:eastAsia="Arial" w:hAnsi="Arial"/>
          <w:color w:val="595959"/>
          <w:sz w:val="20"/>
          <w:szCs w:val="20"/>
        </w:rPr>
        <w:t xml:space="preserve">Tap Run Report</w:t>
      </w:r>
    </w:p>
    <w:p>
      <w:pPr>
        <w:pStyle w:val="ListParagraph"/>
        <w:numPr>
          <w:ilvl w:val="0"/>
          <w:numId w:val="3"/>
        </w:numPr>
        <w:spacing w:after="60" w:before="60"/>
      </w:pPr>
      <w:r>
        <w:rPr>
          <w:rFonts w:ascii="Arial" w:cs="Arial" w:eastAsia="Arial" w:hAnsi="Arial"/>
          <w:color w:val="595959"/>
          <w:sz w:val="20"/>
          <w:szCs w:val="20"/>
        </w:rPr>
        <w:t xml:space="preserve">The file downloads automatically to your device</w:t>
      </w:r>
    </w:p>
    <w:p>
      <w:pPr>
        <w:pStyle w:val="Heading1"/>
        <w:pageBreakBefore/>
        <w:spacing w:after="120" w:before="240"/>
      </w:pPr>
      <w:r>
        <w:rPr>
          <w:rFonts w:ascii="Arial" w:cs="Arial" w:eastAsia="Arial" w:hAnsi="Arial"/>
          <w:b/>
          <w:bCs/>
          <w:color w:val="1F4E79"/>
          <w:sz w:val="36"/>
          <w:szCs w:val="36"/>
        </w:rPr>
        <w:t xml:space="preserve">10. Equipment Asset Register</w:t>
      </w:r>
    </w:p>
    <w:p>
      <w:pPr>
        <w:spacing w:after="80" w:before="80"/>
        <w:jc w:val="left"/>
      </w:pPr>
      <w:r>
        <w:rPr>
          <w:rFonts w:ascii="Arial" w:cs="Arial" w:eastAsia="Arial" w:hAnsi="Arial"/>
          <w:b w:val="false"/>
          <w:bCs w:val="false"/>
          <w:i w:val="false"/>
          <w:iCs w:val="false"/>
          <w:color w:val="595959"/>
          <w:sz w:val="20"/>
          <w:szCs w:val="20"/>
        </w:rPr>
        <w:t xml:space="preserve">Go to: Equipment (side menu). The register holds all KPTCL electrical equipment identified by a unique UEIC code.</w:t>
      </w:r>
    </w:p>
    <w:p>
      <w:pPr>
        <w:pStyle w:val="Heading2"/>
        <w:spacing w:after="100" w:before="200"/>
      </w:pPr>
      <w:r>
        <w:rPr>
          <w:rFonts w:ascii="Arial" w:cs="Arial" w:eastAsia="Arial" w:hAnsi="Arial"/>
          <w:b/>
          <w:bCs/>
          <w:color w:val="2E75B6"/>
          <w:sz w:val="28"/>
          <w:szCs w:val="28"/>
        </w:rPr>
        <w:t xml:space="preserve">10.1  UEIC Code Format</w:t>
      </w:r>
    </w:p>
    <w:p>
      <w:pPr>
        <w:spacing w:after="60" w:before="60"/>
        <w:jc w:val="left"/>
      </w:pPr>
      <w:r>
        <w:rPr>
          <w:rFonts w:ascii="Arial" w:cs="Arial" w:eastAsia="Arial" w:hAnsi="Arial"/>
          <w:b w:val="false"/>
          <w:bCs w:val="false"/>
          <w:i w:val="false"/>
          <w:iCs w:val="false"/>
          <w:color w:val="595959"/>
          <w:sz w:val="20"/>
          <w:szCs w:val="20"/>
        </w:rPr>
        <w:t xml:space="preserve">UEIC (Unique Equipment Identification Code) follows the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BF3FB" w:val="clear"/>
            <w:tcMar>
              <w:top w:type="dxa" w:w="80"/>
              <w:left w:type="dxa" w:w="120"/>
              <w:bottom w:type="dxa" w:w="80"/>
              <w:right w:type="dxa" w:w="80"/>
            </w:tcMar>
            <w:vAlign w:val="center"/>
          </w:tcPr>
          <w:p>
            <w:pPr>
              <w:jc w:val="center"/>
            </w:pPr>
            <w:r>
              <w:rPr>
                <w:rFonts w:ascii="Arial" w:cs="Arial" w:eastAsia="Arial" w:hAnsi="Arial"/>
                <w:b/>
                <w:bCs/>
                <w:color w:val="2E75B6"/>
                <w:sz w:val="18"/>
                <w:szCs w:val="18"/>
              </w:rPr>
              <w:t xml:space="preserve">FORMAT</w:t>
            </w:r>
          </w:p>
        </w:tc>
        <w:tc>
          <w:tcPr>
            <w:tcW w:type="dxa" w:w="7826"/>
            <w:tcBorders>
              <w:top w:val="none" w:color="FFFFFF" w:sz="0"/>
              <w:left w:val="none" w:color="FFFFFF" w:sz="0"/>
              <w:bottom w:val="none" w:color="FFFFFF" w:sz="0"/>
              <w:right w:val="none" w:color="FFFFFF" w:sz="0"/>
            </w:tcBorders>
            <w:shd w:fill="EBF3FB" w:val="clear"/>
            <w:tcMar>
              <w:top w:type="dxa" w:w="80"/>
              <w:left w:type="dxa" w:w="80"/>
              <w:bottom w:type="dxa" w:w="80"/>
              <w:right w:type="dxa" w:w="120"/>
            </w:tcMar>
          </w:tcPr>
          <w:p>
            <w:r>
              <w:rPr>
                <w:rFonts w:ascii="Arial" w:cs="Arial" w:eastAsia="Arial" w:hAnsi="Arial"/>
                <w:color w:val="595959"/>
                <w:sz w:val="18"/>
                <w:szCs w:val="18"/>
              </w:rPr>
              <w:t xml:space="preserve">ZO-{Zone}-{Voltage}-{Bay}-{Type}-{Seq}   Example: ZO-1A-066-01-PT-01</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10.2  Adding Equipment (Originator / Org Admin)</w:t>
      </w:r>
    </w:p>
    <w:p>
      <w:pPr>
        <w:pStyle w:val="ListParagraph"/>
        <w:numPr>
          <w:ilvl w:val="0"/>
          <w:numId w:val="3"/>
        </w:numPr>
        <w:spacing w:after="60" w:before="60"/>
      </w:pPr>
      <w:r>
        <w:rPr>
          <w:rFonts w:ascii="Arial" w:cs="Arial" w:eastAsia="Arial" w:hAnsi="Arial"/>
          <w:color w:val="595959"/>
          <w:sz w:val="20"/>
          <w:szCs w:val="20"/>
        </w:rPr>
        <w:t xml:space="preserve">Tap + (Add Equipment)</w:t>
      </w:r>
    </w:p>
    <w:p>
      <w:pPr>
        <w:pStyle w:val="ListParagraph"/>
        <w:numPr>
          <w:ilvl w:val="0"/>
          <w:numId w:val="3"/>
        </w:numPr>
        <w:spacing w:after="60" w:before="60"/>
      </w:pPr>
      <w:r>
        <w:rPr>
          <w:rFonts w:ascii="Arial" w:cs="Arial" w:eastAsia="Arial" w:hAnsi="Arial"/>
          <w:color w:val="595959"/>
          <w:sz w:val="20"/>
          <w:szCs w:val="20"/>
        </w:rPr>
        <w:t xml:space="preserve">Fill: Equipment Type, Voltage Class, Bay Number, Zone, Manufacturer, Rating, Nameplate Data</w:t>
      </w:r>
    </w:p>
    <w:p>
      <w:pPr>
        <w:pStyle w:val="ListParagraph"/>
        <w:numPr>
          <w:ilvl w:val="0"/>
          <w:numId w:val="3"/>
        </w:numPr>
        <w:spacing w:after="60" w:before="60"/>
      </w:pPr>
      <w:r>
        <w:rPr>
          <w:rFonts w:ascii="Arial" w:cs="Arial" w:eastAsia="Arial" w:hAnsi="Arial"/>
          <w:color w:val="595959"/>
          <w:sz w:val="20"/>
          <w:szCs w:val="20"/>
        </w:rPr>
        <w:t xml:space="preserve">UEIC is auto-generated by the system</w:t>
      </w:r>
    </w:p>
    <w:p>
      <w:pPr>
        <w:pStyle w:val="ListParagraph"/>
        <w:numPr>
          <w:ilvl w:val="0"/>
          <w:numId w:val="3"/>
        </w:numPr>
        <w:spacing w:after="60" w:before="60"/>
      </w:pPr>
      <w:r>
        <w:rPr>
          <w:rFonts w:ascii="Arial" w:cs="Arial" w:eastAsia="Arial" w:hAnsi="Arial"/>
          <w:color w:val="595959"/>
          <w:sz w:val="20"/>
          <w:szCs w:val="20"/>
        </w:rPr>
        <w:t xml:space="preserve">Tap Save — equipment is now available for selection in test requests</w:t>
      </w:r>
    </w:p>
    <w:p>
      <w:pPr>
        <w:pStyle w:val="Heading2"/>
        <w:spacing w:after="100" w:before="200"/>
      </w:pPr>
      <w:r>
        <w:rPr>
          <w:rFonts w:ascii="Arial" w:cs="Arial" w:eastAsia="Arial" w:hAnsi="Arial"/>
          <w:b/>
          <w:bCs/>
          <w:color w:val="2E75B6"/>
          <w:sz w:val="28"/>
          <w:szCs w:val="28"/>
        </w:rPr>
        <w:t xml:space="preserve">10.3  Equipment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7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Active</w:t>
            </w:r>
          </w:p>
        </w:tc>
        <w:tc>
          <w:tcPr>
            <w:tcW w:type="dxa" w:w="7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In service, available for normal operation</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Under Repair</w:t>
            </w:r>
          </w:p>
        </w:tc>
        <w:tc>
          <w:tcPr>
            <w:tcW w:type="dxa" w:w="7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Taken out of service for fault rectification (set during Repair Lifecycle)</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Retired</w:t>
            </w:r>
          </w:p>
        </w:tc>
        <w:tc>
          <w:tcPr>
            <w:tcW w:type="dxa" w:w="7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Permanently withdrawn from service</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Scrapped</w:t>
            </w:r>
          </w:p>
        </w:tc>
        <w:tc>
          <w:tcPr>
            <w:tcW w:type="dxa" w:w="7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Disposed of</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1"/>
        <w:pageBreakBefore/>
        <w:spacing w:after="120" w:before="240"/>
      </w:pPr>
      <w:r>
        <w:rPr>
          <w:rFonts w:ascii="Arial" w:cs="Arial" w:eastAsia="Arial" w:hAnsi="Arial"/>
          <w:b/>
          <w:bCs/>
          <w:color w:val="1F4E79"/>
          <w:sz w:val="36"/>
          <w:szCs w:val="36"/>
        </w:rPr>
        <w:t xml:space="preserve">11. Test Register</w:t>
      </w:r>
    </w:p>
    <w:p>
      <w:pPr>
        <w:spacing w:after="120" w:before="120"/>
      </w:pPr>
      <w:r>
        <w:rPr>
          <w:rFonts w:ascii="Arial" w:cs="Arial" w:eastAsia="Arial" w:hAnsi="Arial"/>
          <w:color w:val="595959"/>
          <w:sz w:val="20"/>
          <w:szCs w:val="20"/>
        </w:rPr>
        <w:t xml:space="preserve">The Test Register (SRS §5.1.1) is the master catalogue of mandatory periodic tests and maintenance tasks for each equipment type. When a new piece of equipment is commissioned, SEACMS-AI automatically clones all matching active register entries into live scheduled requests for that unit. EE TLSS officers and Administrators manage this catalogue; all other roles can view it.</w:t>
      </w:r>
    </w:p>
    <w:p>
      <w:pPr>
        <w:pStyle w:val="Heading2"/>
        <w:spacing w:after="80" w:before="200"/>
      </w:pPr>
      <w:r>
        <w:rPr>
          <w:rFonts w:ascii="Arial" w:cs="Arial" w:eastAsia="Arial" w:hAnsi="Arial"/>
          <w:b/>
          <w:bCs/>
          <w:color w:val="2E75B6"/>
          <w:sz w:val="28"/>
          <w:szCs w:val="28"/>
        </w:rPr>
        <w:t xml:space="preserve">11.1  Opening the Test Register</w:t>
      </w:r>
    </w:p>
    <w:p>
      <w:pPr>
        <w:spacing w:after="80" w:before="80"/>
      </w:pPr>
      <w:r>
        <w:rPr>
          <w:rFonts w:ascii="Arial" w:cs="Arial" w:eastAsia="Arial" w:hAnsi="Arial"/>
          <w:color w:val="595959"/>
          <w:sz w:val="20"/>
          <w:szCs w:val="20"/>
        </w:rPr>
        <w:t xml:space="preserve">From the navigation drawer select Test Register, or tap the Test Register quick-action tile on the EE TLSS Dashboard. The page opens with two tabs: Catalogue and Equipment Schedules.</w:t>
      </w:r>
    </w:p>
    <w:p>
      <w:pPr>
        <w:pStyle w:val="Heading2"/>
        <w:spacing w:after="80" w:before="200"/>
      </w:pPr>
      <w:r>
        <w:rPr>
          <w:rFonts w:ascii="Arial" w:cs="Arial" w:eastAsia="Arial" w:hAnsi="Arial"/>
          <w:b/>
          <w:bCs/>
          <w:color w:val="2E75B6"/>
          <w:sz w:val="28"/>
          <w:szCs w:val="28"/>
        </w:rPr>
        <w:t xml:space="preserve">11.2  Catalogue Tab — Viewing Templates</w:t>
      </w:r>
    </w:p>
    <w:p>
      <w:pPr>
        <w:spacing w:after="80" w:before="80"/>
      </w:pPr>
      <w:r>
        <w:rPr>
          <w:rFonts w:ascii="Arial" w:cs="Arial" w:eastAsia="Arial" w:hAnsi="Arial"/>
          <w:color w:val="595959"/>
          <w:sz w:val="20"/>
          <w:szCs w:val="20"/>
        </w:rPr>
        <w:t xml:space="preserve">Templates are grouped by equipment type. Each card shows:</w:t>
      </w:r>
    </w:p>
    <w:p>
      <w:pPr>
        <w:numPr>
          <w:ilvl w:val="0"/>
          <w:numId w:val="2"/>
        </w:numPr>
        <w:spacing w:after="40" w:before="40"/>
      </w:pPr>
      <w:r>
        <w:rPr>
          <w:rFonts w:ascii="Arial" w:cs="Arial" w:eastAsia="Arial" w:hAnsi="Arial"/>
          <w:b/>
          <w:bCs/>
          <w:color w:val="595959"/>
          <w:sz w:val="20"/>
          <w:szCs w:val="20"/>
        </w:rPr>
        <w:t xml:space="preserve">Title &amp; description</w:t>
      </w:r>
      <w:r>
        <w:rPr>
          <w:rFonts w:ascii="Arial" w:cs="Arial" w:eastAsia="Arial" w:hAnsi="Arial"/>
          <w:color w:val="595959"/>
          <w:sz w:val="20"/>
          <w:szCs w:val="20"/>
        </w:rPr>
        <w:t xml:space="preserve"> — e.g. “Dissolved Gas Analysis”</w:t>
      </w:r>
    </w:p>
    <w:p>
      <w:pPr>
        <w:numPr>
          <w:ilvl w:val="0"/>
          <w:numId w:val="2"/>
        </w:numPr>
        <w:spacing w:after="40" w:before="40"/>
      </w:pPr>
      <w:r>
        <w:rPr>
          <w:rFonts w:ascii="Arial" w:cs="Arial" w:eastAsia="Arial" w:hAnsi="Arial"/>
          <w:b/>
          <w:bCs/>
          <w:color w:val="595959"/>
          <w:sz w:val="20"/>
          <w:szCs w:val="20"/>
        </w:rPr>
        <w:t xml:space="preserve">Frequency badge</w:t>
      </w:r>
      <w:r>
        <w:rPr>
          <w:rFonts w:ascii="Arial" w:cs="Arial" w:eastAsia="Arial" w:hAnsi="Arial"/>
          <w:color w:val="595959"/>
          <w:sz w:val="20"/>
          <w:szCs w:val="20"/>
        </w:rPr>
        <w:t xml:space="preserve"> — Monthly / Quarterly / Semi-Annual / Annual / Biennial / Triennial</w:t>
      </w:r>
    </w:p>
    <w:p>
      <w:pPr>
        <w:numPr>
          <w:ilvl w:val="0"/>
          <w:numId w:val="2"/>
        </w:numPr>
        <w:spacing w:after="40" w:before="40"/>
      </w:pPr>
      <w:r>
        <w:rPr>
          <w:rFonts w:ascii="Arial" w:cs="Arial" w:eastAsia="Arial" w:hAnsi="Arial"/>
          <w:b/>
          <w:bCs/>
          <w:color w:val="595959"/>
          <w:sz w:val="20"/>
          <w:szCs w:val="20"/>
        </w:rPr>
        <w:t xml:space="preserve">Next run date</w:t>
      </w:r>
      <w:r>
        <w:rPr>
          <w:rFonts w:ascii="Arial" w:cs="Arial" w:eastAsia="Arial" w:hAnsi="Arial"/>
          <w:color w:val="595959"/>
          <w:sz w:val="20"/>
          <w:szCs w:val="20"/>
        </w:rPr>
        <w:t xml:space="preserve"> (inherited by each commissioned unit)</w:t>
      </w:r>
    </w:p>
    <w:p>
      <w:pPr>
        <w:numPr>
          <w:ilvl w:val="0"/>
          <w:numId w:val="2"/>
        </w:numPr>
        <w:spacing w:after="40" w:before="40"/>
      </w:pPr>
      <w:r>
        <w:rPr>
          <w:rFonts w:ascii="Arial" w:cs="Arial" w:eastAsia="Arial" w:hAnsi="Arial"/>
          <w:b/>
          <w:bCs/>
          <w:color w:val="595959"/>
          <w:sz w:val="20"/>
          <w:szCs w:val="20"/>
        </w:rPr>
        <w:t xml:space="preserve">ALERT override interval</w:t>
      </w:r>
      <w:r>
        <w:rPr>
          <w:rFonts w:ascii="Arial" w:cs="Arial" w:eastAsia="Arial" w:hAnsi="Arial"/>
          <w:color w:val="595959"/>
          <w:sz w:val="20"/>
          <w:szCs w:val="20"/>
        </w:rPr>
        <w:t xml:space="preserve"> — shorter interval applied after an ALERT result</w:t>
      </w:r>
    </w:p>
    <w:p>
      <w:pPr>
        <w:numPr>
          <w:ilvl w:val="0"/>
          <w:numId w:val="2"/>
        </w:numPr>
        <w:spacing w:after="40" w:before="40"/>
      </w:pPr>
      <w:r>
        <w:rPr>
          <w:rFonts w:ascii="Arial" w:cs="Arial" w:eastAsia="Arial" w:hAnsi="Arial"/>
          <w:b/>
          <w:bCs/>
          <w:color w:val="595959"/>
          <w:sz w:val="20"/>
          <w:szCs w:val="20"/>
        </w:rPr>
        <w:t xml:space="preserve">OEM Reference / Standard</w:t>
      </w:r>
      <w:r>
        <w:rPr>
          <w:rFonts w:ascii="Arial" w:cs="Arial" w:eastAsia="Arial" w:hAnsi="Arial"/>
          <w:color w:val="595959"/>
          <w:sz w:val="20"/>
          <w:szCs w:val="20"/>
        </w:rPr>
        <w:t xml:space="preserve"> — e.g. IS 10593, IEC 60422</w:t>
      </w:r>
    </w:p>
    <w:p>
      <w:pPr>
        <w:numPr>
          <w:ilvl w:val="0"/>
          <w:numId w:val="2"/>
        </w:numPr>
        <w:spacing w:after="80" w:before="40"/>
      </w:pPr>
      <w:r>
        <w:rPr>
          <w:rFonts w:ascii="Arial" w:cs="Arial" w:eastAsia="Arial" w:hAnsi="Arial"/>
          <w:b/>
          <w:bCs/>
          <w:color w:val="595959"/>
          <w:sz w:val="20"/>
          <w:szCs w:val="20"/>
        </w:rPr>
        <w:t xml:space="preserve">Responsible role and reviewing role</w:t>
      </w:r>
      <w:r>
        <w:rPr>
          <w:rFonts w:ascii="Arial" w:cs="Arial" w:eastAsia="Arial" w:hAnsi="Arial"/>
          <w:color w:val="595959"/>
          <w:sz w:val="20"/>
          <w:szCs w:val="20"/>
        </w:rPr>
        <w:t xml:space="preserve"> assigned for the test</w:t>
      </w:r>
    </w:p>
    <w:p>
      <w:pPr>
        <w:spacing w:after="80" w:before="80"/>
      </w:pPr>
      <w:r>
        <w:rPr>
          <w:rFonts w:ascii="Arial" w:cs="Arial" w:eastAsia="Arial" w:hAnsi="Arial"/>
          <w:color w:val="595959"/>
          <w:sz w:val="20"/>
          <w:szCs w:val="20"/>
        </w:rPr>
        <w:t xml:space="preserve">Use the search bar or the All Equipment Types drop-down to filter the catalogue.</w:t>
      </w:r>
    </w:p>
    <w:p>
      <w:pPr>
        <w:pStyle w:val="Heading2"/>
        <w:spacing w:after="80" w:before="200"/>
      </w:pPr>
      <w:r>
        <w:rPr>
          <w:rFonts w:ascii="Arial" w:cs="Arial" w:eastAsia="Arial" w:hAnsi="Arial"/>
          <w:b/>
          <w:bCs/>
          <w:color w:val="2E75B6"/>
          <w:sz w:val="28"/>
          <w:szCs w:val="28"/>
        </w:rPr>
        <w:t xml:space="preserve">11.3  Creating &amp; Editing Templates (EE TLSS / Admin)</w:t>
      </w:r>
    </w:p>
    <w:p>
      <w:pPr>
        <w:spacing w:after="80" w:before="80"/>
      </w:pPr>
      <w:r>
        <w:rPr>
          <w:rFonts w:ascii="Arial" w:cs="Arial" w:eastAsia="Arial" w:hAnsi="Arial"/>
          <w:color w:val="595959"/>
          <w:sz w:val="20"/>
          <w:szCs w:val="20"/>
        </w:rPr>
        <w:t xml:space="preserve">Only users with roles EE TLSS, Department Head, or Admin can create, edit, or deactivate entries.</w:t>
      </w:r>
    </w:p>
    <w:p>
      <w:pPr>
        <w:pStyle w:val="Heading3"/>
        <w:spacing w:after="60" w:before="160"/>
      </w:pPr>
      <w:r>
        <w:rPr>
          <w:rFonts w:ascii="Arial" w:cs="Arial" w:eastAsia="Arial" w:hAnsi="Arial"/>
          <w:b/>
          <w:bCs/>
          <w:color w:val="006064"/>
          <w:sz w:val="22"/>
          <w:szCs w:val="22"/>
        </w:rPr>
        <w:t xml:space="preserve">Create a new template</w:t>
      </w:r>
    </w:p>
    <w:p>
      <w:pPr>
        <w:numPr>
          <w:ilvl w:val="0"/>
          <w:numId w:val="1"/>
        </w:numPr>
        <w:spacing w:after="40" w:before="40"/>
      </w:pPr>
      <w:r>
        <w:rPr>
          <w:rFonts w:ascii="Arial" w:cs="Arial" w:eastAsia="Arial" w:hAnsi="Arial"/>
          <w:color w:val="595959"/>
          <w:sz w:val="20"/>
          <w:szCs w:val="20"/>
        </w:rPr>
        <w:t xml:space="preserve">Tap the + Add Template floating button (Catalogue tab).</w:t>
      </w:r>
    </w:p>
    <w:p>
      <w:pPr>
        <w:numPr>
          <w:ilvl w:val="0"/>
          <w:numId w:val="1"/>
        </w:numPr>
        <w:spacing w:after="40" w:before="40"/>
      </w:pPr>
      <w:r>
        <w:rPr>
          <w:rFonts w:ascii="Arial" w:cs="Arial" w:eastAsia="Arial" w:hAnsi="Arial"/>
          <w:color w:val="595959"/>
          <w:sz w:val="20"/>
          <w:szCs w:val="20"/>
        </w:rPr>
        <w:t xml:space="preserve">Select Equipment Type, enter a Title, select a Frequency, and set a First Run Date (mandatory). Optionally add an ALERT override interval, OEM reference, responsible role, and reviewing role.</w:t>
      </w:r>
    </w:p>
    <w:p>
      <w:pPr>
        <w:numPr>
          <w:ilvl w:val="0"/>
          <w:numId w:val="1"/>
        </w:numPr>
        <w:spacing w:after="80" w:before="40"/>
      </w:pPr>
      <w:r>
        <w:rPr>
          <w:rFonts w:ascii="Arial" w:cs="Arial" w:eastAsia="Arial" w:hAnsi="Arial"/>
          <w:color w:val="595959"/>
          <w:sz w:val="20"/>
          <w:szCs w:val="20"/>
        </w:rPr>
        <w:t xml:space="preserve">Tap Create to save. The template immediately becomes available for commissioning.</w:t>
      </w:r>
    </w:p>
    <w:p>
      <w:pPr>
        <w:pStyle w:val="Heading3"/>
        <w:spacing w:after="60" w:before="160"/>
      </w:pPr>
      <w:r>
        <w:rPr>
          <w:rFonts w:ascii="Arial" w:cs="Arial" w:eastAsia="Arial" w:hAnsi="Arial"/>
          <w:b/>
          <w:bCs/>
          <w:color w:val="006064"/>
          <w:sz w:val="22"/>
          <w:szCs w:val="22"/>
        </w:rPr>
        <w:t xml:space="preserve">Edit a template</w:t>
      </w:r>
    </w:p>
    <w:p>
      <w:pPr>
        <w:spacing w:after="80" w:before="80"/>
      </w:pPr>
      <w:r>
        <w:rPr>
          <w:rFonts w:ascii="Arial" w:cs="Arial" w:eastAsia="Arial" w:hAnsi="Arial"/>
          <w:color w:val="595959"/>
          <w:sz w:val="20"/>
          <w:szCs w:val="20"/>
        </w:rPr>
        <w:t xml:space="preserve">Tap Edit on any template card. Equipment Type cannot be changed after creation. All other fields are editable. Tap Save Changes to commit.</w:t>
      </w:r>
    </w:p>
    <w:p>
      <w:pPr>
        <w:pStyle w:val="Heading3"/>
        <w:spacing w:after="60" w:before="160"/>
      </w:pPr>
      <w:r>
        <w:rPr>
          <w:rFonts w:ascii="Arial" w:cs="Arial" w:eastAsia="Arial" w:hAnsi="Arial"/>
          <w:b/>
          <w:bCs/>
          <w:color w:val="006064"/>
          <w:sz w:val="22"/>
          <w:szCs w:val="22"/>
        </w:rPr>
        <w:t xml:space="preserve">Deactivate a template</w:t>
      </w:r>
    </w:p>
    <w:p>
      <w:pPr>
        <w:spacing w:after="80" w:before="80"/>
      </w:pPr>
      <w:r>
        <w:rPr>
          <w:rFonts w:ascii="Arial" w:cs="Arial" w:eastAsia="Arial" w:hAnsi="Arial"/>
          <w:color w:val="595959"/>
          <w:sz w:val="20"/>
          <w:szCs w:val="20"/>
        </w:rPr>
        <w:t xml:space="preserve">Tap Deactivate on a template card and confirm the prompt. The template is marked inactive and will not be cloned for future commissionings. Existing live schedules for already-commissioned equipment are not affected.</w:t>
      </w:r>
    </w:p>
    <w:p>
      <w:pPr>
        <w:pStyle w:val="Heading2"/>
        <w:spacing w:after="80" w:before="200"/>
      </w:pPr>
      <w:r>
        <w:rPr>
          <w:rFonts w:ascii="Arial" w:cs="Arial" w:eastAsia="Arial" w:hAnsi="Arial"/>
          <w:b/>
          <w:bCs/>
          <w:color w:val="2E75B6"/>
          <w:sz w:val="28"/>
          <w:szCs w:val="28"/>
        </w:rPr>
        <w:t xml:space="preserve">11.4  Equipment Commissioning &amp; Auto-Scheduling</w:t>
      </w:r>
    </w:p>
    <w:p>
      <w:pPr>
        <w:spacing w:after="80" w:before="80"/>
      </w:pPr>
      <w:r>
        <w:rPr>
          <w:rFonts w:ascii="Arial" w:cs="Arial" w:eastAsia="Arial" w:hAnsi="Arial"/>
          <w:color w:val="595959"/>
          <w:sz w:val="20"/>
          <w:szCs w:val="20"/>
        </w:rPr>
        <w:t xml:space="preserve">When a new equipment unit is added via the Equipment module, SEACMS-AI automatically checks the Test Register for all active templates matching the equipment type. For each match a live TestingRequest and a TestRequestSchedule are created. No manual action is required; the scheduler starts tracking the next due date immediately.</w:t>
      </w:r>
    </w:p>
    <w:p>
      <w:pPr>
        <w:pStyle w:val="Heading2"/>
        <w:spacing w:after="80" w:before="200"/>
      </w:pPr>
      <w:r>
        <w:rPr>
          <w:rFonts w:ascii="Arial" w:cs="Arial" w:eastAsia="Arial" w:hAnsi="Arial"/>
          <w:b/>
          <w:bCs/>
          <w:color w:val="2E75B6"/>
          <w:sz w:val="28"/>
          <w:szCs w:val="28"/>
        </w:rPr>
        <w:t xml:space="preserve">11.5  Equipment Schedules Tab — Viewing Live Schedules</w:t>
      </w:r>
    </w:p>
    <w:p>
      <w:pPr>
        <w:spacing w:after="80" w:before="80"/>
      </w:pPr>
      <w:r>
        <w:rPr>
          <w:rFonts w:ascii="Arial" w:cs="Arial" w:eastAsia="Arial" w:hAnsi="Arial"/>
          <w:color w:val="595959"/>
          <w:sz w:val="20"/>
          <w:szCs w:val="20"/>
        </w:rPr>
        <w:t xml:space="preserve">Switch to the Equipment Schedules tab to see all registered equipment units. Tap Schedules on any row to open a pop-up showing all active periodic schedules for that unit. Overdue items are highlighted in red with the number of days overdue.</w:t>
      </w:r>
    </w:p>
    <w:p>
      <w:pPr>
        <w:pStyle w:val="Heading2"/>
        <w:spacing w:after="80" w:before="200"/>
      </w:pPr>
      <w:r>
        <w:rPr>
          <w:rFonts w:ascii="Arial" w:cs="Arial" w:eastAsia="Arial" w:hAnsi="Arial"/>
          <w:b/>
          <w:bCs/>
          <w:color w:val="2E75B6"/>
          <w:sz w:val="28"/>
          <w:szCs w:val="28"/>
        </w:rPr>
        <w:t xml:space="preserve">11.6  ALERT Reschedule</w:t>
      </w:r>
    </w:p>
    <w:p>
      <w:pPr>
        <w:spacing w:after="80" w:before="80"/>
      </w:pPr>
      <w:r>
        <w:rPr>
          <w:rFonts w:ascii="Arial" w:cs="Arial" w:eastAsia="Arial" w:hAnsi="Arial"/>
          <w:color w:val="595959"/>
          <w:sz w:val="20"/>
          <w:szCs w:val="20"/>
        </w:rPr>
        <w:t xml:space="preserve">When a test evaluation returns an ALERT result, the system automatically reschedules the next test using the template’s ALERT override interval (if set) or falls back to the standard frequency. The new next-run date is visible in the Equipment Schedules pop-up. EE TLSS is notified via the Alerts Feed on the dashboard.</w:t>
      </w:r>
    </w:p>
    <w:p>
      <w:pPr>
        <w:pStyle w:val="Heading1"/>
        <w:pageBreakBefore/>
        <w:spacing w:after="120" w:before="240"/>
      </w:pPr>
      <w:r>
        <w:rPr>
          <w:rFonts w:ascii="Arial" w:cs="Arial" w:eastAsia="Arial" w:hAnsi="Arial"/>
          <w:b/>
          <w:bCs/>
          <w:color w:val="1F4E79"/>
          <w:sz w:val="36"/>
          <w:szCs w:val="36"/>
        </w:rPr>
        <w:t xml:space="preserve">12. Organisation Admin Tasks</w:t>
      </w:r>
    </w:p>
    <w:p>
      <w:pPr>
        <w:spacing w:after="80" w:before="80"/>
        <w:jc w:val="left"/>
      </w:pPr>
      <w:r>
        <w:rPr>
          <w:rFonts w:ascii="Arial" w:cs="Arial" w:eastAsia="Arial" w:hAnsi="Arial"/>
          <w:b w:val="false"/>
          <w:bCs w:val="false"/>
          <w:i w:val="false"/>
          <w:iCs w:val="false"/>
          <w:color w:val="595959"/>
          <w:sz w:val="20"/>
          <w:szCs w:val="20"/>
        </w:rPr>
        <w:t xml:space="preserve">The Org Admin manages all organisational configuration. These tasks are accessed under Organisation (side menu).</w:t>
      </w:r>
    </w:p>
    <w:p>
      <w:pPr>
        <w:pStyle w:val="Heading2"/>
        <w:spacing w:after="100" w:before="200"/>
      </w:pPr>
      <w:r>
        <w:rPr>
          <w:rFonts w:ascii="Arial" w:cs="Arial" w:eastAsia="Arial" w:hAnsi="Arial"/>
          <w:b/>
          <w:bCs/>
          <w:color w:val="2E75B6"/>
          <w:sz w:val="28"/>
          <w:szCs w:val="28"/>
        </w:rPr>
        <w:t xml:space="preserve">12.1  Managing Users</w:t>
      </w:r>
    </w:p>
    <w:p>
      <w:pPr>
        <w:pStyle w:val="ListParagraph"/>
        <w:numPr>
          <w:ilvl w:val="0"/>
          <w:numId w:val="3"/>
        </w:numPr>
        <w:spacing w:after="60" w:before="60"/>
      </w:pPr>
      <w:r>
        <w:rPr>
          <w:rFonts w:ascii="Arial" w:cs="Arial" w:eastAsia="Arial" w:hAnsi="Arial"/>
          <w:color w:val="595959"/>
          <w:sz w:val="20"/>
          <w:szCs w:val="20"/>
        </w:rPr>
        <w:t xml:space="preserve">Go to Organisation → Users → + Add User</w:t>
      </w:r>
    </w:p>
    <w:p>
      <w:pPr>
        <w:pStyle w:val="ListParagraph"/>
        <w:numPr>
          <w:ilvl w:val="0"/>
          <w:numId w:val="3"/>
        </w:numPr>
        <w:spacing w:after="60" w:before="60"/>
      </w:pPr>
      <w:r>
        <w:rPr>
          <w:rFonts w:ascii="Arial" w:cs="Arial" w:eastAsia="Arial" w:hAnsi="Arial"/>
          <w:color w:val="595959"/>
          <w:sz w:val="20"/>
          <w:szCs w:val="20"/>
        </w:rPr>
        <w:t xml:space="preserve">Fill name, email, employee ID, department and role</w:t>
      </w:r>
    </w:p>
    <w:p>
      <w:pPr>
        <w:pStyle w:val="ListParagraph"/>
        <w:numPr>
          <w:ilvl w:val="0"/>
          <w:numId w:val="3"/>
        </w:numPr>
        <w:spacing w:after="60" w:before="60"/>
      </w:pPr>
      <w:r>
        <w:rPr>
          <w:rFonts w:ascii="Arial" w:cs="Arial" w:eastAsia="Arial" w:hAnsi="Arial"/>
          <w:color w:val="595959"/>
          <w:sz w:val="20"/>
          <w:szCs w:val="20"/>
        </w:rPr>
        <w:t xml:space="preserve">The user receives a welcome email with login credentials</w:t>
      </w:r>
    </w:p>
    <w:p>
      <w:pPr>
        <w:pStyle w:val="ListParagraph"/>
        <w:numPr>
          <w:ilvl w:val="0"/>
          <w:numId w:val="3"/>
        </w:numPr>
        <w:spacing w:after="60" w:before="60"/>
      </w:pPr>
      <w:r>
        <w:rPr>
          <w:rFonts w:ascii="Arial" w:cs="Arial" w:eastAsia="Arial" w:hAnsi="Arial"/>
          <w:color w:val="595959"/>
          <w:sz w:val="20"/>
          <w:szCs w:val="20"/>
        </w:rPr>
        <w:t xml:space="preserve">To deactivate a user: open their record → toggle Active to Off</w:t>
      </w:r>
    </w:p>
    <w:p>
      <w:pPr>
        <w:pStyle w:val="Heading2"/>
        <w:spacing w:after="100" w:before="200"/>
      </w:pPr>
      <w:r>
        <w:rPr>
          <w:rFonts w:ascii="Arial" w:cs="Arial" w:eastAsia="Arial" w:hAnsi="Arial"/>
          <w:b/>
          <w:bCs/>
          <w:color w:val="2E75B6"/>
          <w:sz w:val="28"/>
          <w:szCs w:val="28"/>
        </w:rPr>
        <w:t xml:space="preserve">12.2  Managing Departments</w:t>
      </w:r>
    </w:p>
    <w:p>
      <w:pPr>
        <w:pStyle w:val="ListParagraph"/>
        <w:numPr>
          <w:ilvl w:val="0"/>
          <w:numId w:val="2"/>
        </w:numPr>
        <w:spacing w:after="40" w:before="40"/>
      </w:pPr>
      <w:r>
        <w:rPr>
          <w:rFonts w:ascii="Arial" w:cs="Arial" w:eastAsia="Arial" w:hAnsi="Arial"/>
          <w:color w:val="595959"/>
          <w:sz w:val="20"/>
          <w:szCs w:val="20"/>
        </w:rPr>
        <w:t xml:space="preserve">Go to Organisation → Departments</w:t>
      </w:r>
    </w:p>
    <w:p>
      <w:pPr>
        <w:pStyle w:val="ListParagraph"/>
        <w:numPr>
          <w:ilvl w:val="0"/>
          <w:numId w:val="2"/>
        </w:numPr>
        <w:spacing w:after="40" w:before="40"/>
      </w:pPr>
      <w:r>
        <w:rPr>
          <w:rFonts w:ascii="Arial" w:cs="Arial" w:eastAsia="Arial" w:hAnsi="Arial"/>
          <w:color w:val="595959"/>
          <w:sz w:val="20"/>
          <w:szCs w:val="20"/>
        </w:rPr>
        <w:t xml:space="preserve">Departments are hierarchical: Zone → Circle → Division → Sub-Division → Substation</w:t>
      </w:r>
    </w:p>
    <w:p>
      <w:pPr>
        <w:pStyle w:val="ListParagraph"/>
        <w:numPr>
          <w:ilvl w:val="0"/>
          <w:numId w:val="2"/>
        </w:numPr>
        <w:spacing w:after="40" w:before="40"/>
      </w:pPr>
      <w:r>
        <w:rPr>
          <w:rFonts w:ascii="Arial" w:cs="Arial" w:eastAsia="Arial" w:hAnsi="Arial"/>
          <w:color w:val="595959"/>
          <w:sz w:val="20"/>
          <w:szCs w:val="20"/>
        </w:rPr>
        <w:t xml:space="preserve">Tap + Sub-Department to add a child department</w:t>
      </w:r>
    </w:p>
    <w:p>
      <w:pPr>
        <w:pStyle w:val="Heading2"/>
        <w:spacing w:after="100" w:before="200"/>
      </w:pPr>
      <w:r>
        <w:rPr>
          <w:rFonts w:ascii="Arial" w:cs="Arial" w:eastAsia="Arial" w:hAnsi="Arial"/>
          <w:b/>
          <w:bCs/>
          <w:color w:val="2E75B6"/>
          <w:sz w:val="28"/>
          <w:szCs w:val="28"/>
        </w:rPr>
        <w:t xml:space="preserve">12.3  Managing Roles &amp; Permissions</w:t>
      </w:r>
    </w:p>
    <w:p>
      <w:pPr>
        <w:pStyle w:val="ListParagraph"/>
        <w:numPr>
          <w:ilvl w:val="0"/>
          <w:numId w:val="2"/>
        </w:numPr>
        <w:spacing w:after="40" w:before="40"/>
      </w:pPr>
      <w:r>
        <w:rPr>
          <w:rFonts w:ascii="Arial" w:cs="Arial" w:eastAsia="Arial" w:hAnsi="Arial"/>
          <w:color w:val="595959"/>
          <w:sz w:val="20"/>
          <w:szCs w:val="20"/>
        </w:rPr>
        <w:t xml:space="preserve">Go to Organisation → Roles</w:t>
      </w:r>
    </w:p>
    <w:p>
      <w:pPr>
        <w:pStyle w:val="ListParagraph"/>
        <w:numPr>
          <w:ilvl w:val="0"/>
          <w:numId w:val="2"/>
        </w:numPr>
        <w:spacing w:after="40" w:before="40"/>
      </w:pPr>
      <w:r>
        <w:rPr>
          <w:rFonts w:ascii="Arial" w:cs="Arial" w:eastAsia="Arial" w:hAnsi="Arial"/>
          <w:color w:val="595959"/>
          <w:sz w:val="20"/>
          <w:szCs w:val="20"/>
        </w:rPr>
        <w:t xml:space="preserve">Each role has a permission matrix: can_view, can_add, can_edit, can_delete, can_approve, can_assign per module</w:t>
      </w:r>
    </w:p>
    <w:p>
      <w:pPr>
        <w:pStyle w:val="ListParagraph"/>
        <w:numPr>
          <w:ilvl w:val="0"/>
          <w:numId w:val="2"/>
        </w:numPr>
        <w:spacing w:after="40" w:before="40"/>
      </w:pPr>
      <w:r>
        <w:rPr>
          <w:rFonts w:ascii="Arial" w:cs="Arial" w:eastAsia="Arial" w:hAnsi="Arial"/>
          <w:color w:val="595959"/>
          <w:sz w:val="20"/>
          <w:szCs w:val="20"/>
        </w:rPr>
        <w:t xml:space="preserve">Tester roles must have FULL permissions on the configured tester modules to appear in the assigner's role selection</w:t>
      </w:r>
    </w:p>
    <w:p>
      <w:pPr>
        <w:pStyle w:val="ListParagraph"/>
        <w:numPr>
          <w:ilvl w:val="0"/>
          <w:numId w:val="2"/>
        </w:numPr>
        <w:spacing w:after="40" w:before="40"/>
      </w:pPr>
      <w:r>
        <w:rPr>
          <w:rFonts w:ascii="Arial" w:cs="Arial" w:eastAsia="Arial" w:hAnsi="Arial"/>
          <w:color w:val="595959"/>
          <w:sz w:val="20"/>
          <w:szCs w:val="20"/>
        </w:rPr>
        <w:t xml:space="preserve">Tap Edit Permissions on any role to modify the permission matrix</w:t>
      </w:r>
    </w:p>
    <w:p>
      <w:pPr>
        <w:pStyle w:val="Heading2"/>
        <w:spacing w:after="100" w:before="200"/>
      </w:pPr>
      <w:r>
        <w:rPr>
          <w:rFonts w:ascii="Arial" w:cs="Arial" w:eastAsia="Arial" w:hAnsi="Arial"/>
          <w:b/>
          <w:bCs/>
          <w:color w:val="2E75B6"/>
          <w:sz w:val="28"/>
          <w:szCs w:val="28"/>
        </w:rPr>
        <w:t xml:space="preserve">12.4  Configuring Tester Role Module Requirements</w:t>
      </w:r>
    </w:p>
    <w:p>
      <w:pPr>
        <w:spacing w:after="60" w:before="60"/>
        <w:jc w:val="left"/>
      </w:pPr>
      <w:r>
        <w:rPr>
          <w:rFonts w:ascii="Arial" w:cs="Arial" w:eastAsia="Arial" w:hAnsi="Arial"/>
          <w:b w:val="false"/>
          <w:bCs w:val="false"/>
          <w:i w:val="false"/>
          <w:iCs w:val="false"/>
          <w:color w:val="595959"/>
          <w:sz w:val="20"/>
          <w:szCs w:val="20"/>
        </w:rPr>
        <w:t xml:space="preserve">The Tester Role Module Requirement defines which permission modules a role must fully possess to qualify as an eligible tester. Contact the system administrator to configure this via the backend if the default configuration needs updating.</w:t>
      </w:r>
    </w:p>
    <w:p>
      <w:pPr>
        <w:pStyle w:val="Heading1"/>
        <w:pageBreakBefore/>
        <w:spacing w:after="120" w:before="240"/>
      </w:pPr>
      <w:r>
        <w:rPr>
          <w:rFonts w:ascii="Arial" w:cs="Arial" w:eastAsia="Arial" w:hAnsi="Arial"/>
          <w:b/>
          <w:bCs/>
          <w:color w:val="1F4E79"/>
          <w:sz w:val="36"/>
          <w:szCs w:val="36"/>
        </w:rPr>
        <w:t xml:space="preserve">13. Quick Reference</w:t>
      </w:r>
    </w:p>
    <w:p>
      <w:pPr>
        <w:pStyle w:val="Heading2"/>
        <w:spacing w:after="100" w:before="200"/>
      </w:pPr>
      <w:r>
        <w:rPr>
          <w:rFonts w:ascii="Arial" w:cs="Arial" w:eastAsia="Arial" w:hAnsi="Arial"/>
          <w:b/>
          <w:bCs/>
          <w:color w:val="2E75B6"/>
          <w:sz w:val="28"/>
          <w:szCs w:val="28"/>
        </w:rPr>
        <w:t xml:space="preserve">13.1  Request Status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Colour</w:t>
            </w:r>
          </w:p>
        </w:tc>
        <w:tc>
          <w:tcPr>
            <w:tcW w:type="dxa" w:w="53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Draft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Grey</w:t>
            </w:r>
          </w:p>
        </w:tc>
        <w:tc>
          <w:tcPr>
            <w:tcW w:type="dxa" w:w="5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Created but not submitted</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Submitted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Blue</w:t>
            </w:r>
          </w:p>
        </w:tc>
        <w:tc>
          <w:tcPr>
            <w:tcW w:type="dxa" w:w="5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Submitted, awaiting assigner review</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Assigned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Teal</w:t>
            </w:r>
          </w:p>
        </w:tc>
        <w:tc>
          <w:tcPr>
            <w:tcW w:type="dxa" w:w="5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Tester selected and notified</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Accepted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Cyan</w:t>
            </w:r>
          </w:p>
        </w:tc>
        <w:tc>
          <w:tcPr>
            <w:tcW w:type="dxa" w:w="5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Tester has confirmed acceptance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In Progress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Amber</w:t>
            </w:r>
          </w:p>
        </w:tc>
        <w:tc>
          <w:tcPr>
            <w:tcW w:type="dxa" w:w="5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Tester actively recording results</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Under Approval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Orange</w:t>
            </w:r>
          </w:p>
        </w:tc>
        <w:tc>
          <w:tcPr>
            <w:tcW w:type="dxa" w:w="5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Results submitted, awaiting dept head review</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Approved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Green</w:t>
            </w:r>
          </w:p>
        </w:tc>
        <w:tc>
          <w:tcPr>
            <w:tcW w:type="dxa" w:w="5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Results approved — request complete</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Rejected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Red</w:t>
            </w:r>
          </w:p>
        </w:tc>
        <w:tc>
          <w:tcPr>
            <w:tcW w:type="dxa" w:w="5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Rejected at approval stage — requires rework</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Procurement Initiated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Purple</w:t>
            </w:r>
          </w:p>
        </w:tc>
        <w:tc>
          <w:tcPr>
            <w:tcW w:type="dxa" w:w="5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Parts procurement raised</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Completed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Dark Green</w:t>
            </w:r>
          </w:p>
        </w:tc>
        <w:tc>
          <w:tcPr>
            <w:tcW w:type="dxa" w:w="5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18"/>
                <w:szCs w:val="18"/>
              </w:rPr>
              <w:t xml:space="preserve">Full lifecycle complete including procurement</w:t>
            </w:r>
          </w:p>
        </w:tc>
      </w:tr>
    </w:tbl>
    <w:p>
      <w:pPr>
        <w:spacing w:after="60" w:before="60"/>
        <w:jc w:val="left"/>
      </w:pPr>
      <w:r>
        <w:rPr>
          <w:rFonts w:ascii="Arial" w:cs="Arial" w:eastAsia="Arial" w:hAnsi="Arial"/>
          <w:b w:val="false"/>
          <w:bCs w:val="false"/>
          <w:i w:val="false"/>
          <w:iCs w:val="false"/>
          <w:color w:val="595959"/>
          <w:sz w:val="20"/>
          <w:szCs w:val="20"/>
        </w:rPr>
        <w:t xml:space="preserve"/>
      </w:r>
    </w:p>
    <w:p>
      <w:pPr>
        <w:pStyle w:val="Heading2"/>
        <w:spacing w:after="100" w:before="200"/>
      </w:pPr>
      <w:r>
        <w:rPr>
          <w:rFonts w:ascii="Arial" w:cs="Arial" w:eastAsia="Arial" w:hAnsi="Arial"/>
          <w:b/>
          <w:bCs/>
          <w:color w:val="2E75B6"/>
          <w:sz w:val="28"/>
          <w:szCs w:val="28"/>
        </w:rPr>
        <w:t xml:space="preserve">13.2  Common FAQs</w:t>
      </w:r>
    </w:p>
    <w:p>
      <w:pPr>
        <w:spacing w:after="60" w:before="60"/>
        <w:jc w:val="left"/>
      </w:pPr>
      <w:r>
        <w:rPr>
          <w:rFonts w:ascii="Arial" w:cs="Arial" w:eastAsia="Arial" w:hAnsi="Arial"/>
          <w:b/>
          <w:bCs/>
          <w:i w:val="false"/>
          <w:iCs w:val="false"/>
          <w:color w:val="595959"/>
          <w:sz w:val="20"/>
          <w:szCs w:val="20"/>
        </w:rPr>
        <w:t xml:space="preserve">Q: I cannot see the Approve &amp; Assign button on a request.</w:t>
      </w:r>
    </w:p>
    <w:p>
      <w:pPr>
        <w:spacing w:after="60" w:before="60"/>
        <w:jc w:val="left"/>
      </w:pPr>
      <w:r>
        <w:rPr>
          <w:rFonts w:ascii="Arial" w:cs="Arial" w:eastAsia="Arial" w:hAnsi="Arial"/>
          <w:b w:val="false"/>
          <w:bCs w:val="false"/>
          <w:i w:val="false"/>
          <w:iCs w:val="false"/>
          <w:color w:val="595959"/>
          <w:sz w:val="20"/>
          <w:szCs w:val="20"/>
        </w:rPr>
        <w:t xml:space="preserve">A: Only users with the Test Assigner role can approve requests. Verify your role with the Org Admin.</w:t>
      </w:r>
    </w:p>
    <w:p>
      <w:pPr>
        <w:spacing w:after="60" w:before="60"/>
        <w:jc w:val="left"/>
      </w:pPr>
      <w:r>
        <w:rPr>
          <w:rFonts w:ascii="Arial" w:cs="Arial" w:eastAsia="Arial" w:hAnsi="Arial"/>
          <w:b/>
          <w:bCs/>
          <w:i w:val="false"/>
          <w:iCs w:val="false"/>
          <w:color w:val="595959"/>
          <w:sz w:val="20"/>
          <w:szCs w:val="20"/>
        </w:rPr>
        <w:t xml:space="preserve">Q: No tester roles appear when I try to assign.</w:t>
      </w:r>
    </w:p>
    <w:p>
      <w:pPr>
        <w:spacing w:after="60" w:before="60"/>
        <w:jc w:val="left"/>
      </w:pPr>
      <w:r>
        <w:rPr>
          <w:rFonts w:ascii="Arial" w:cs="Arial" w:eastAsia="Arial" w:hAnsi="Arial"/>
          <w:b w:val="false"/>
          <w:bCs w:val="false"/>
          <w:i w:val="false"/>
          <w:iCs w:val="false"/>
          <w:color w:val="595959"/>
          <w:sz w:val="20"/>
          <w:szCs w:val="20"/>
        </w:rPr>
        <w:t xml:space="preserve">A: The tester role must have full permissions (view, add, edit, delete, approve, assign) on all required tester modules. Ask the Org Admin to verify the role permissions.</w:t>
      </w:r>
    </w:p>
    <w:p>
      <w:pPr>
        <w:spacing w:after="60" w:before="60"/>
        <w:jc w:val="left"/>
      </w:pPr>
      <w:r>
        <w:rPr>
          <w:rFonts w:ascii="Arial" w:cs="Arial" w:eastAsia="Arial" w:hAnsi="Arial"/>
          <w:b/>
          <w:bCs/>
          <w:i w:val="false"/>
          <w:iCs w:val="false"/>
          <w:color w:val="595959"/>
          <w:sz w:val="20"/>
          <w:szCs w:val="20"/>
        </w:rPr>
        <w:t xml:space="preserve">Q: The template form is empty / shows no fields.</w:t>
      </w:r>
    </w:p>
    <w:p>
      <w:pPr>
        <w:spacing w:after="60" w:before="60"/>
        <w:jc w:val="left"/>
      </w:pPr>
      <w:r>
        <w:rPr>
          <w:rFonts w:ascii="Arial" w:cs="Arial" w:eastAsia="Arial" w:hAnsi="Arial"/>
          <w:b w:val="false"/>
          <w:bCs w:val="false"/>
          <w:i w:val="false"/>
          <w:iCs w:val="false"/>
          <w:color w:val="595959"/>
          <w:sz w:val="20"/>
          <w:szCs w:val="20"/>
        </w:rPr>
        <w:t xml:space="preserve">A: The global templates may not have been provisioned yet. Ask the Org Admin to go to Templates → Provision Global.</w:t>
      </w:r>
    </w:p>
    <w:p>
      <w:pPr>
        <w:spacing w:after="60" w:before="60"/>
        <w:jc w:val="left"/>
      </w:pPr>
      <w:r>
        <w:rPr>
          <w:rFonts w:ascii="Arial" w:cs="Arial" w:eastAsia="Arial" w:hAnsi="Arial"/>
          <w:b/>
          <w:bCs/>
          <w:i w:val="false"/>
          <w:iCs w:val="false"/>
          <w:color w:val="595959"/>
          <w:sz w:val="20"/>
          <w:szCs w:val="20"/>
        </w:rPr>
        <w:t xml:space="preserve">Q: My notification count is stuck.</w:t>
      </w:r>
    </w:p>
    <w:p>
      <w:pPr>
        <w:spacing w:after="60" w:before="60"/>
        <w:jc w:val="left"/>
      </w:pPr>
      <w:r>
        <w:rPr>
          <w:rFonts w:ascii="Arial" w:cs="Arial" w:eastAsia="Arial" w:hAnsi="Arial"/>
          <w:b w:val="false"/>
          <w:bCs w:val="false"/>
          <w:i w:val="false"/>
          <w:iCs w:val="false"/>
          <w:color w:val="595959"/>
          <w:sz w:val="20"/>
          <w:szCs w:val="20"/>
        </w:rPr>
        <w:t xml:space="preserve">A: Tap the bell icon → Mark All as Read. If the count persists, log out and log back in.</w:t>
      </w:r>
    </w:p>
    <w:p>
      <w:pPr>
        <w:spacing w:after="60" w:before="60"/>
        <w:jc w:val="left"/>
      </w:pPr>
      <w:r>
        <w:rPr>
          <w:rFonts w:ascii="Arial" w:cs="Arial" w:eastAsia="Arial" w:hAnsi="Arial"/>
          <w:b/>
          <w:bCs/>
          <w:i w:val="false"/>
          <w:iCs w:val="false"/>
          <w:color w:val="595959"/>
          <w:sz w:val="20"/>
          <w:szCs w:val="20"/>
        </w:rPr>
        <w:t xml:space="preserve">Q: I cannot find equipment when creating a request.</w:t>
      </w:r>
    </w:p>
    <w:p>
      <w:pPr>
        <w:spacing w:after="60" w:before="60"/>
        <w:jc w:val="left"/>
      </w:pPr>
      <w:r>
        <w:rPr>
          <w:rFonts w:ascii="Arial" w:cs="Arial" w:eastAsia="Arial" w:hAnsi="Arial"/>
          <w:b w:val="false"/>
          <w:bCs w:val="false"/>
          <w:i w:val="false"/>
          <w:iCs w:val="false"/>
          <w:color w:val="595959"/>
          <w:sz w:val="20"/>
          <w:szCs w:val="20"/>
        </w:rPr>
        <w:t xml:space="preserve">A: Equipment must be registered in the Asset Register first. Contact the Originator or Org Admin to add the equipment.</w:t>
      </w:r>
    </w:p>
    <w:p>
      <w:pPr>
        <w:spacing w:after="60" w:before="60"/>
        <w:jc w:val="left"/>
      </w:pPr>
      <w:r>
        <w:rPr>
          <w:rFonts w:ascii="Arial" w:cs="Arial" w:eastAsia="Arial" w:hAnsi="Arial"/>
          <w:b w:val="false"/>
          <w:bCs w:val="false"/>
          <w:i w:val="false"/>
          <w:iCs w:val="false"/>
          <w:color w:val="595959"/>
          <w:sz w:val="20"/>
          <w:szCs w:val="20"/>
        </w:rPr>
        <w:t xml:space="preserve"/>
      </w:r>
    </w:p>
    <w:p>
      <w:pPr>
        <w:pBdr>
          <w:bottom w:val="single" w:color="2E75B6" w:sz="4" w:space="1"/>
        </w:pBdr>
        <w:spacing w:after="120" w:before="120"/>
      </w:pPr>
      <w:r>
        <w:rPr>
          <w:rFonts w:ascii="Arial" w:cs="Arial" w:eastAsia="Arial" w:hAnsi="Arial"/>
        </w:rPr>
        <w:t xml:space="preserve"/>
      </w:r>
    </w:p>
    <w:p>
      <w:pPr>
        <w:spacing w:after="60" w:before="60"/>
        <w:jc w:val="center"/>
      </w:pPr>
      <w:r>
        <w:rPr>
          <w:rFonts w:ascii="Arial" w:cs="Arial" w:eastAsia="Arial" w:hAnsi="Arial"/>
          <w:b w:val="false"/>
          <w:bCs w:val="false"/>
          <w:i/>
          <w:iCs/>
          <w:color w:val="2E75B6"/>
          <w:sz w:val="20"/>
          <w:szCs w:val="20"/>
        </w:rPr>
        <w:t xml:space="preserve">For technical support, contact the system administrator at CogniWatt: support@cogniwatt.com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595959"/>
        <w:sz w:val="16"/>
        <w:szCs w:val="16"/>
      </w:rPr>
      <w:t xml:space="preserve">Confidential — KPTCL Internal Use Only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b/>
        <w:bCs/>
        <w:color w:val="2E75B6"/>
        <w:sz w:val="18"/>
        <w:szCs w:val="18"/>
      </w:rPr>
      <w:t xml:space="preserve">SEACMS-AI  |  KPTCL User Manual</w:t>
    </w:r>
    <w:r>
      <w:rPr>
        <w:rFonts w:ascii="Arial" w:cs="Arial" w:eastAsia="Arial" w:hAnsi="Arial"/>
        <w:sz w:val="18"/>
        <w:szCs w:val="18"/>
      </w:rPr>
      <w:t xml:space="preserve">	</w:t>
    </w:r>
    <w:r>
      <w:rPr>
        <w:rFonts w:ascii="Arial" w:cs="Arial" w:eastAsia="Arial" w:hAnsi="Arial"/>
        <w:color w:val="595959"/>
        <w:sz w:val="16"/>
        <w:szCs w:val="16"/>
      </w:rPr>
      <w:t xml:space="preserve">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2026-04-20T04:30:28.403Z</dcterms:created>
  <dcterms:modified xsi:type="dcterms:W3CDTF">2026-04-20T04:30:28.403Z</dcterms:modified>
</cp:coreProperties>
</file>

<file path=docProps/custom.xml><?xml version="1.0" encoding="utf-8"?>
<Properties xmlns="http://schemas.openxmlformats.org/officeDocument/2006/custom-properties" xmlns:vt="http://schemas.openxmlformats.org/officeDocument/2006/docPropsVTypes"/>
</file>