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E278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1. Strategy &amp; Vision</w:t>
      </w:r>
    </w:p>
    <w:p w14:paraId="4A64CE77" w14:textId="77777777" w:rsidR="00155B43" w:rsidRPr="00155B43" w:rsidRDefault="00155B43" w:rsidP="001C507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Conduct a sector strategy workshop with leadership to define long-term goals and investment themes.</w:t>
      </w:r>
      <w:r w:rsidRPr="00155B43">
        <w:rPr>
          <w:rFonts w:ascii="Calibri" w:hAnsi="Calibri" w:cs="Calibri"/>
        </w:rPr>
        <w:br/>
        <w:t>Timeline: Within Q1 (Month 1–2).</w:t>
      </w:r>
    </w:p>
    <w:p w14:paraId="18517FE7" w14:textId="77777777" w:rsidR="00155B43" w:rsidRPr="00155B43" w:rsidRDefault="00155B43" w:rsidP="001C507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Publish a 3-year strategic roadmap and communicate it internally and externally.</w:t>
      </w:r>
      <w:r w:rsidRPr="00155B43">
        <w:rPr>
          <w:rFonts w:ascii="Calibri" w:hAnsi="Calibri" w:cs="Calibri"/>
        </w:rPr>
        <w:br/>
        <w:t>Timeline: By end of Q2.</w:t>
      </w:r>
    </w:p>
    <w:p w14:paraId="0687C78E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2. Deal Sourcing &amp; Origination</w:t>
      </w:r>
    </w:p>
    <w:p w14:paraId="21FF46F7" w14:textId="11010607" w:rsidR="00155B43" w:rsidRPr="00155B43" w:rsidRDefault="00155B43" w:rsidP="001C5079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 xml:space="preserve">Activity 1: Build a pipeline of </w:t>
      </w:r>
      <w:r w:rsidR="00830964" w:rsidRPr="00BA109B">
        <w:rPr>
          <w:rFonts w:ascii="Calibri" w:hAnsi="Calibri" w:cs="Calibri"/>
        </w:rPr>
        <w:t xml:space="preserve">3 </w:t>
      </w:r>
      <w:r w:rsidRPr="00155B43">
        <w:rPr>
          <w:rFonts w:ascii="Calibri" w:hAnsi="Calibri" w:cs="Calibri"/>
        </w:rPr>
        <w:t>potential targets through industry networking and proprietary research.</w:t>
      </w:r>
      <w:r w:rsidRPr="00155B43">
        <w:rPr>
          <w:rFonts w:ascii="Calibri" w:hAnsi="Calibri" w:cs="Calibri"/>
        </w:rPr>
        <w:br/>
        <w:t>Timeline: Ongoing, with monthly review meetings starting Month 1.</w:t>
      </w:r>
    </w:p>
    <w:p w14:paraId="595223EE" w14:textId="77777777" w:rsidR="00155B43" w:rsidRPr="00155B43" w:rsidRDefault="00155B43" w:rsidP="001C5079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Implement a quarterly “deal origination scorecard” to track sourcing effectiveness.</w:t>
      </w:r>
      <w:r w:rsidRPr="00155B43">
        <w:rPr>
          <w:rFonts w:ascii="Calibri" w:hAnsi="Calibri" w:cs="Calibri"/>
        </w:rPr>
        <w:br/>
        <w:t>Timeline: Launch by Month 3.</w:t>
      </w:r>
    </w:p>
    <w:p w14:paraId="15A9DC59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3. Deal Execution &amp; Structuring</w:t>
      </w:r>
    </w:p>
    <w:p w14:paraId="30770A31" w14:textId="77777777" w:rsidR="00155B43" w:rsidRPr="00155B43" w:rsidRDefault="00155B43" w:rsidP="001C5079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Develop a standardized negotiation playbook for pricing and structuring.</w:t>
      </w:r>
      <w:r w:rsidRPr="00155B43">
        <w:rPr>
          <w:rFonts w:ascii="Calibri" w:hAnsi="Calibri" w:cs="Calibri"/>
        </w:rPr>
        <w:br/>
        <w:t>Timeline: Complete by Month 2.</w:t>
      </w:r>
    </w:p>
    <w:p w14:paraId="61CEB4B1" w14:textId="77777777" w:rsidR="00155B43" w:rsidRPr="00155B43" w:rsidRDefault="00155B43" w:rsidP="001C5079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Conduct mock negotiation sessions with the team to enhance deal execution skills.</w:t>
      </w:r>
      <w:r w:rsidRPr="00155B43">
        <w:rPr>
          <w:rFonts w:ascii="Calibri" w:hAnsi="Calibri" w:cs="Calibri"/>
        </w:rPr>
        <w:br/>
        <w:t>Timeline: Schedule in Month 3.</w:t>
      </w:r>
    </w:p>
    <w:p w14:paraId="073BF7CD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4. Portfolio Company Oversight &amp; Value Creation</w:t>
      </w:r>
    </w:p>
    <w:p w14:paraId="229E1A10" w14:textId="77777777" w:rsidR="00155B43" w:rsidRPr="00155B43" w:rsidRDefault="00155B43" w:rsidP="001C5079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Set up quarterly performance dashboards for all portfolio companies.</w:t>
      </w:r>
      <w:r w:rsidRPr="00155B43">
        <w:rPr>
          <w:rFonts w:ascii="Calibri" w:hAnsi="Calibri" w:cs="Calibri"/>
        </w:rPr>
        <w:br/>
        <w:t>Timeline: First dashboard live by Month 2.</w:t>
      </w:r>
    </w:p>
    <w:p w14:paraId="265AA032" w14:textId="77777777" w:rsidR="00155B43" w:rsidRPr="00155B43" w:rsidRDefault="00155B43" w:rsidP="001C5079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Launch a “Value Creation Taskforce” to identify operational improvement initiatives.</w:t>
      </w:r>
      <w:r w:rsidRPr="00155B43">
        <w:rPr>
          <w:rFonts w:ascii="Calibri" w:hAnsi="Calibri" w:cs="Calibri"/>
        </w:rPr>
        <w:br/>
        <w:t>Timeline: Form team by Month 3.</w:t>
      </w:r>
    </w:p>
    <w:p w14:paraId="58B4F378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5. Exit Strategy &amp; Execution</w:t>
      </w:r>
    </w:p>
    <w:p w14:paraId="30ED2C9E" w14:textId="77777777" w:rsidR="00155B43" w:rsidRPr="00155B43" w:rsidRDefault="00155B43" w:rsidP="001C5079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Create an exit readiness checklist for portfolio companies.</w:t>
      </w:r>
      <w:r w:rsidRPr="00155B43">
        <w:rPr>
          <w:rFonts w:ascii="Calibri" w:hAnsi="Calibri" w:cs="Calibri"/>
        </w:rPr>
        <w:br/>
        <w:t>Timeline: Complete by Month 2.</w:t>
      </w:r>
    </w:p>
    <w:p w14:paraId="15D58411" w14:textId="77777777" w:rsidR="00155B43" w:rsidRPr="00155B43" w:rsidRDefault="00155B43" w:rsidP="001C5079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Identify top 3 potential exit opportunities and initiate preliminary discussions.</w:t>
      </w:r>
      <w:r w:rsidRPr="00155B43">
        <w:rPr>
          <w:rFonts w:ascii="Calibri" w:hAnsi="Calibri" w:cs="Calibri"/>
        </w:rPr>
        <w:br/>
        <w:t>Timeline: By Month 4.</w:t>
      </w:r>
    </w:p>
    <w:p w14:paraId="74E62D90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6. Stakeholder Management</w:t>
      </w:r>
    </w:p>
    <w:p w14:paraId="3D6EE606" w14:textId="77777777" w:rsidR="00155B43" w:rsidRPr="00155B43" w:rsidRDefault="00155B43" w:rsidP="001C5079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Host a bi-annual stakeholder roundtable for alignment and relationship building.</w:t>
      </w:r>
      <w:r w:rsidRPr="00155B43">
        <w:rPr>
          <w:rFonts w:ascii="Calibri" w:hAnsi="Calibri" w:cs="Calibri"/>
        </w:rPr>
        <w:br/>
        <w:t>Timeline: First session in Month 3.</w:t>
      </w:r>
    </w:p>
    <w:p w14:paraId="627B3FA1" w14:textId="77777777" w:rsidR="00155B43" w:rsidRPr="00155B43" w:rsidRDefault="00155B43" w:rsidP="001C5079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Develop a stakeholder engagement calendar for the year.</w:t>
      </w:r>
      <w:r w:rsidRPr="00155B43">
        <w:rPr>
          <w:rFonts w:ascii="Calibri" w:hAnsi="Calibri" w:cs="Calibri"/>
        </w:rPr>
        <w:br/>
        <w:t>Timeline: Publish by Month 1.</w:t>
      </w:r>
    </w:p>
    <w:p w14:paraId="4B2A14CB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7. Investment Committee</w:t>
      </w:r>
    </w:p>
    <w:p w14:paraId="286C82C5" w14:textId="77777777" w:rsidR="00155B43" w:rsidRPr="00155B43" w:rsidRDefault="00155B43" w:rsidP="001C5079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lastRenderedPageBreak/>
        <w:t>Activity 1: Create a template for investment proposals highlighting risks and opportunities.</w:t>
      </w:r>
      <w:r w:rsidRPr="00155B43">
        <w:rPr>
          <w:rFonts w:ascii="Calibri" w:hAnsi="Calibri" w:cs="Calibri"/>
        </w:rPr>
        <w:br/>
        <w:t>Timeline: Complete by Month 1.</w:t>
      </w:r>
    </w:p>
    <w:p w14:paraId="65E17CEE" w14:textId="77777777" w:rsidR="00155B43" w:rsidRPr="00155B43" w:rsidRDefault="00155B43" w:rsidP="001C5079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Conduct a quarterly training session on effective IC presentations.</w:t>
      </w:r>
      <w:r w:rsidRPr="00155B43">
        <w:rPr>
          <w:rFonts w:ascii="Calibri" w:hAnsi="Calibri" w:cs="Calibri"/>
        </w:rPr>
        <w:br/>
        <w:t>Timeline: First session in Month 2.</w:t>
      </w:r>
    </w:p>
    <w:p w14:paraId="2E4A9914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8. Franchisee Building</w:t>
      </w:r>
    </w:p>
    <w:p w14:paraId="7EDF6D94" w14:textId="77777777" w:rsidR="00155B43" w:rsidRPr="00155B43" w:rsidRDefault="00155B43" w:rsidP="001C5079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Launch a sector insights newsletter to position the firm as a thought leader.</w:t>
      </w:r>
      <w:r w:rsidRPr="00155B43">
        <w:rPr>
          <w:rFonts w:ascii="Calibri" w:hAnsi="Calibri" w:cs="Calibri"/>
        </w:rPr>
        <w:br/>
        <w:t>Timeline: First edition by Month 2.</w:t>
      </w:r>
    </w:p>
    <w:p w14:paraId="5C7BB462" w14:textId="77777777" w:rsidR="00155B43" w:rsidRPr="00155B43" w:rsidRDefault="00155B43" w:rsidP="001C5079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Identify and secure speaking opportunities at 2 major industry events.</w:t>
      </w:r>
      <w:r w:rsidRPr="00155B43">
        <w:rPr>
          <w:rFonts w:ascii="Calibri" w:hAnsi="Calibri" w:cs="Calibri"/>
        </w:rPr>
        <w:br/>
        <w:t>Timeline: Confirm by Month 3.</w:t>
      </w:r>
    </w:p>
    <w:p w14:paraId="4BBD2894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9. Fundraising &amp; Investor Relations</w:t>
      </w:r>
    </w:p>
    <w:p w14:paraId="32CA960D" w14:textId="77777777" w:rsidR="00155B43" w:rsidRPr="00155B43" w:rsidRDefault="00155B43" w:rsidP="001C5079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Prepare a fundraising pitch deck aligned with strategic objectives.</w:t>
      </w:r>
      <w:r w:rsidRPr="00155B43">
        <w:rPr>
          <w:rFonts w:ascii="Calibri" w:hAnsi="Calibri" w:cs="Calibri"/>
        </w:rPr>
        <w:br/>
        <w:t>Timeline: Complete by Month 2.</w:t>
      </w:r>
    </w:p>
    <w:p w14:paraId="20EB33DC" w14:textId="77777777" w:rsidR="00155B43" w:rsidRPr="00155B43" w:rsidRDefault="00155B43" w:rsidP="001C5079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Schedule investor update calls every quarter.</w:t>
      </w:r>
      <w:r w:rsidRPr="00155B43">
        <w:rPr>
          <w:rFonts w:ascii="Calibri" w:hAnsi="Calibri" w:cs="Calibri"/>
        </w:rPr>
        <w:br/>
        <w:t>Timeline: First call in Month 3.</w:t>
      </w:r>
    </w:p>
    <w:p w14:paraId="50B71311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10. Team Leadership &amp; Development</w:t>
      </w:r>
    </w:p>
    <w:p w14:paraId="1A634320" w14:textId="77777777" w:rsidR="00155B43" w:rsidRPr="00155B43" w:rsidRDefault="00155B43" w:rsidP="001C5079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Implement a mentorship program for junior team members.</w:t>
      </w:r>
      <w:r w:rsidRPr="00155B43">
        <w:rPr>
          <w:rFonts w:ascii="Calibri" w:hAnsi="Calibri" w:cs="Calibri"/>
        </w:rPr>
        <w:br/>
        <w:t>Timeline: Launch by Month 2.</w:t>
      </w:r>
    </w:p>
    <w:p w14:paraId="6D12F532" w14:textId="77777777" w:rsidR="00155B43" w:rsidRPr="00155B43" w:rsidRDefault="00155B43" w:rsidP="001C5079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Conduct a quarterly talent review and succession planning session.</w:t>
      </w:r>
      <w:r w:rsidRPr="00155B43">
        <w:rPr>
          <w:rFonts w:ascii="Calibri" w:hAnsi="Calibri" w:cs="Calibri"/>
        </w:rPr>
        <w:br/>
        <w:t>Timeline: First review in Month 3.</w:t>
      </w:r>
    </w:p>
    <w:p w14:paraId="653B81FC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11. Brand Building</w:t>
      </w:r>
    </w:p>
    <w:p w14:paraId="36F69E21" w14:textId="77777777" w:rsidR="00155B43" w:rsidRPr="00155B43" w:rsidRDefault="00155B43" w:rsidP="001C5079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Develop a media engagement plan for industry visibility.</w:t>
      </w:r>
      <w:r w:rsidRPr="00155B43">
        <w:rPr>
          <w:rFonts w:ascii="Calibri" w:hAnsi="Calibri" w:cs="Calibri"/>
        </w:rPr>
        <w:br/>
        <w:t>Timeline: Complete by Month 1.</w:t>
      </w:r>
    </w:p>
    <w:p w14:paraId="2E1D1BF3" w14:textId="77777777" w:rsidR="00155B43" w:rsidRPr="00155B43" w:rsidRDefault="00155B43" w:rsidP="001C5079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Publish 2 thought leadership articles in leading financial publications.</w:t>
      </w:r>
      <w:r w:rsidRPr="00155B43">
        <w:rPr>
          <w:rFonts w:ascii="Calibri" w:hAnsi="Calibri" w:cs="Calibri"/>
        </w:rPr>
        <w:br/>
        <w:t>Timeline: First article by Month 3.</w:t>
      </w:r>
    </w:p>
    <w:p w14:paraId="21656841" w14:textId="77777777" w:rsidR="00155B43" w:rsidRPr="00155B43" w:rsidRDefault="00155B43" w:rsidP="001C5079">
      <w:p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12. Regulatory &amp; Compliance Adherence</w:t>
      </w:r>
    </w:p>
    <w:p w14:paraId="4A5D5988" w14:textId="77777777" w:rsidR="00155B43" w:rsidRPr="00155B43" w:rsidRDefault="00155B43" w:rsidP="001C5079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1: Conduct a compliance audit across all investment processes.</w:t>
      </w:r>
      <w:r w:rsidRPr="00155B43">
        <w:rPr>
          <w:rFonts w:ascii="Calibri" w:hAnsi="Calibri" w:cs="Calibri"/>
        </w:rPr>
        <w:br/>
        <w:t>Timeline: Complete by Month 2.</w:t>
      </w:r>
    </w:p>
    <w:p w14:paraId="7A40A107" w14:textId="77777777" w:rsidR="00155B43" w:rsidRPr="00155B43" w:rsidRDefault="00155B43" w:rsidP="001C5079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155B43">
        <w:rPr>
          <w:rFonts w:ascii="Calibri" w:hAnsi="Calibri" w:cs="Calibri"/>
        </w:rPr>
        <w:t>Activity 2: Roll out quarterly compliance training for the team.</w:t>
      </w:r>
      <w:r w:rsidRPr="00155B43">
        <w:rPr>
          <w:rFonts w:ascii="Calibri" w:hAnsi="Calibri" w:cs="Calibri"/>
        </w:rPr>
        <w:br/>
        <w:t>Timeline: First session in Month 3.</w:t>
      </w:r>
    </w:p>
    <w:p w14:paraId="492D237B" w14:textId="77777777" w:rsidR="00187C0C" w:rsidRPr="00BA109B" w:rsidRDefault="00187C0C" w:rsidP="001C5079">
      <w:pPr>
        <w:spacing w:after="0"/>
        <w:rPr>
          <w:rFonts w:ascii="Calibri" w:hAnsi="Calibri" w:cs="Calibri"/>
        </w:rPr>
      </w:pPr>
    </w:p>
    <w:sectPr w:rsidR="00187C0C" w:rsidRPr="00BA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3B8"/>
    <w:multiLevelType w:val="multilevel"/>
    <w:tmpl w:val="FC8A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2382"/>
    <w:multiLevelType w:val="multilevel"/>
    <w:tmpl w:val="D37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02F3"/>
    <w:multiLevelType w:val="multilevel"/>
    <w:tmpl w:val="B93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D5D3F"/>
    <w:multiLevelType w:val="multilevel"/>
    <w:tmpl w:val="012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608E3"/>
    <w:multiLevelType w:val="multilevel"/>
    <w:tmpl w:val="4C6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6E7C"/>
    <w:multiLevelType w:val="multilevel"/>
    <w:tmpl w:val="ABEE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2D5E"/>
    <w:multiLevelType w:val="multilevel"/>
    <w:tmpl w:val="587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17817"/>
    <w:multiLevelType w:val="multilevel"/>
    <w:tmpl w:val="DE5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34CF5"/>
    <w:multiLevelType w:val="multilevel"/>
    <w:tmpl w:val="3FB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05B33"/>
    <w:multiLevelType w:val="multilevel"/>
    <w:tmpl w:val="17F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779E8"/>
    <w:multiLevelType w:val="multilevel"/>
    <w:tmpl w:val="0E9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14D87"/>
    <w:multiLevelType w:val="multilevel"/>
    <w:tmpl w:val="CF3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337407">
    <w:abstractNumId w:val="6"/>
  </w:num>
  <w:num w:numId="2" w16cid:durableId="1795050926">
    <w:abstractNumId w:val="9"/>
  </w:num>
  <w:num w:numId="3" w16cid:durableId="1305818803">
    <w:abstractNumId w:val="5"/>
  </w:num>
  <w:num w:numId="4" w16cid:durableId="429012192">
    <w:abstractNumId w:val="3"/>
  </w:num>
  <w:num w:numId="5" w16cid:durableId="96752885">
    <w:abstractNumId w:val="4"/>
  </w:num>
  <w:num w:numId="6" w16cid:durableId="996500318">
    <w:abstractNumId w:val="1"/>
  </w:num>
  <w:num w:numId="7" w16cid:durableId="1594779721">
    <w:abstractNumId w:val="11"/>
  </w:num>
  <w:num w:numId="8" w16cid:durableId="1625233721">
    <w:abstractNumId w:val="0"/>
  </w:num>
  <w:num w:numId="9" w16cid:durableId="2113282929">
    <w:abstractNumId w:val="8"/>
  </w:num>
  <w:num w:numId="10" w16cid:durableId="1943369231">
    <w:abstractNumId w:val="10"/>
  </w:num>
  <w:num w:numId="11" w16cid:durableId="1978679954">
    <w:abstractNumId w:val="7"/>
  </w:num>
  <w:num w:numId="12" w16cid:durableId="164557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35"/>
    <w:rsid w:val="00155B43"/>
    <w:rsid w:val="00185587"/>
    <w:rsid w:val="00187C0C"/>
    <w:rsid w:val="001C5079"/>
    <w:rsid w:val="00523973"/>
    <w:rsid w:val="005D4BAA"/>
    <w:rsid w:val="00830964"/>
    <w:rsid w:val="008339F6"/>
    <w:rsid w:val="0084240E"/>
    <w:rsid w:val="0097056A"/>
    <w:rsid w:val="00B67E35"/>
    <w:rsid w:val="00BA109B"/>
    <w:rsid w:val="00F0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32D9"/>
  <w15:chartTrackingRefBased/>
  <w15:docId w15:val="{F05F9D88-AC68-42C0-8DCE-B4B9AFC3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461</Words>
  <Characters>2717</Characters>
  <Application>Microsoft Office Word</Application>
  <DocSecurity>0</DocSecurity>
  <Lines>82</Lines>
  <Paragraphs>41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 Verma</dc:creator>
  <cp:keywords/>
  <dc:description/>
  <cp:lastModifiedBy>Shanil Verma</cp:lastModifiedBy>
  <cp:revision>9</cp:revision>
  <dcterms:created xsi:type="dcterms:W3CDTF">2025-12-30T05:10:00Z</dcterms:created>
  <dcterms:modified xsi:type="dcterms:W3CDTF">2025-12-30T05:21:00Z</dcterms:modified>
</cp:coreProperties>
</file>