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 the basis of above SS try to create a factory Method Design Pattern program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Singleton</w:t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02: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03:</w:t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Abstract Factory Method Design pattern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Write a code for the above implementation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04:</w:t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Prototype Design pattern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05:</w:t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b w:val="1"/>
          <w:u w:val="single"/>
          <w:rtl w:val="0"/>
        </w:rPr>
        <w:t xml:space="preserve">UML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@startuml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participant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#Green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Boundary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entity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autonumber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[#red]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pax to actor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-&gt;x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ohh is it!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autonumber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boundary to pax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 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plz make a note on left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-\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control to pax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\\-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db to pax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autonumber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//--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table to db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-&gt;o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collection to db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 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plz make a note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&lt;-&gt;o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q to pax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Prasunamba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learning uml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Batch1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Prasunamba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ok will learn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@enduml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