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6191D"/>
          <w:spacing w:val="50"/>
          <w:sz w:val="30"/>
          <w:szCs w:val="30"/>
        </w:rPr>
        <w:t xml:space="preserve">AYU</w:t>
      </w:r>
      <w:r>
        <w:rPr>
          <w:rFonts w:ascii="Calibri" w:cs="Calibri" w:eastAsia="Calibri" w:hAnsi="Calibri"/>
          <w:b/>
          <w:bCs/>
          <w:color w:val="B8940F"/>
          <w:spacing w:val="50"/>
          <w:sz w:val="30"/>
          <w:szCs w:val="30"/>
        </w:rPr>
        <w:t xml:space="preserve"> SYSTEMS</w:t>
      </w:r>
    </w:p>
    <w:p>
      <w:pPr>
        <w:spacing w:after="220"/>
      </w:pPr>
      <w:r>
        <w:rPr>
          <w:rFonts w:ascii="Calibri" w:cs="Calibri" w:eastAsia="Calibri" w:hAnsi="Calibri"/>
          <w:color w:val="8A94A3"/>
          <w:spacing w:val="36"/>
          <w:sz w:val="12"/>
          <w:szCs w:val="12"/>
        </w:rPr>
        <w:t xml:space="preserve">ENGINEERING FOR PUBLIC INFRASTRUCTURE</w:t>
      </w:r>
    </w:p>
    <w:p>
      <w:pPr>
        <w:pBdr>
          <w:bottom w:val="single" w:color="16191D" w:sz="12"/>
        </w:pBdr>
        <w:spacing w:after="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B8940F"/>
          <w:spacing w:val="60"/>
          <w:sz w:val="15"/>
          <w:szCs w:val="15"/>
        </w:rPr>
        <w:t xml:space="preserve">RUNBOOK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6191D"/>
          <w:sz w:val="46"/>
          <w:szCs w:val="46"/>
        </w:rPr>
        <w:t xml:space="preserve">APIC ProtoHub</w:t>
      </w:r>
    </w:p>
    <w:p>
      <w:pPr>
        <w:spacing w:after="60"/>
      </w:pPr>
      <w:r>
        <w:rPr>
          <w:rFonts w:ascii="Calibri" w:cs="Calibri" w:eastAsia="Calibri" w:hAnsi="Calibri"/>
          <w:color w:val="5A626E"/>
          <w:sz w:val="23"/>
          <w:szCs w:val="23"/>
        </w:rPr>
        <w:t xml:space="preserve">How the system connects, and how to run it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A626E"/>
          <w:sz w:val="18"/>
          <w:szCs w:val="18"/>
        </w:rPr>
        <w:t xml:space="preserve">For developers wiring the two front ends to the database via an API layer. Assumes a laptop with a terminal, and no prior setup.</w:t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1 · What you have right now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Four pieces exist today. Two are user interfaces, two are the database brain. They are NOT yet connected — the front ends currently run on their own copy of the data. This runbook is about wiring them together through a middle layer (an API) so they read and write the real database.</w:t>
      </w:r>
    </w:p>
    <w:tbl>
      <w:tblPr>
        <w:tblW w:type="dxa" w:w="9360"/>
        <w:tblBorders>
          <w:top w:val="single" w:color="16191D" w:sz="6"/>
          <w:left w:val="none"/>
          <w:bottom w:val="single" w:color="16191D" w:sz="6"/>
          <w:right w:val="none"/>
          <w:insideH w:val="single" w:color="D3D8DE" w:sz="2"/>
          <w:insideV w:val="none"/>
        </w:tblBorders>
      </w:tblPr>
      <w:tblGrid>
        <w:gridCol w:w="2300"/>
        <w:gridCol w:w="4400"/>
        <w:gridCol w:w="2660"/>
      </w:tblGrid>
      <w:tr>
        <w:tc>
          <w:tcPr>
            <w:tcW w:type="dxa" w:w="2300"/>
            <w:shd w:fill="1619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4400"/>
            <w:shd w:fill="1619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660"/>
            <w:shd w:fill="1619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3038"/>
                <w:sz w:val="16"/>
                <w:szCs w:val="16"/>
              </w:rPr>
              <w:t xml:space="preserve">schema.sql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Tables: centres, machines, capabilities, bookings, jobs, quotes, event log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Database structure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3038"/>
                <w:sz w:val="16"/>
                <w:szCs w:val="16"/>
              </w:rPr>
              <w:t xml:space="preserve">match.sql</w:t>
            </w:r>
          </w:p>
        </w:tc>
        <w:tc>
          <w:tcPr>
            <w:tcW w:type="dxa" w:w="44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The capability matcher + free-slot finder</w:t>
            </w:r>
          </w:p>
        </w:tc>
        <w:tc>
          <w:tcPr>
            <w:tcW w:type="dxa" w:w="266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Search brain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3038"/>
                <w:sz w:val="16"/>
                <w:szCs w:val="16"/>
              </w:rPr>
              <w:t xml:space="preserve">manager.sql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Quote pricing, job state machine, stock ledger, dashboard views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Operations brain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3038"/>
                <w:sz w:val="16"/>
                <w:szCs w:val="16"/>
              </w:rPr>
              <w:t xml:space="preserve">seed.sql / seed_jobs.sql</w:t>
            </w:r>
          </w:p>
        </w:tc>
        <w:tc>
          <w:tcPr>
            <w:tcW w:type="dxa" w:w="44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Realistic test data — 5 centres, 12 machines, sample jobs</w:t>
            </w:r>
          </w:p>
        </w:tc>
        <w:tc>
          <w:tcPr>
            <w:tcW w:type="dxa" w:w="266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Demo data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3038"/>
                <w:sz w:val="16"/>
                <w:szCs w:val="16"/>
              </w:rPr>
              <w:t xml:space="preserve">app.html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Innovator front end — discover a machine, book a slot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User interface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3038"/>
                <w:sz w:val="16"/>
                <w:szCs w:val="16"/>
              </w:rPr>
              <w:t xml:space="preserve">manager.html</w:t>
            </w:r>
          </w:p>
        </w:tc>
        <w:tc>
          <w:tcPr>
            <w:tcW w:type="dxa" w:w="44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Manager console — queue, pricing, job tracking, stock</w:t>
            </w:r>
          </w:p>
        </w:tc>
        <w:tc>
          <w:tcPr>
            <w:tcW w:type="dxa" w:w="266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User interface</w:t>
            </w:r>
          </w:p>
        </w:tc>
      </w:tr>
    </w:tbl>
    <w:tbl>
      <w:tblPr>
        <w:tblW w:type="dxa" w:w="9360"/>
        <w:tblBorders>
          <w:top w:val="none"/>
          <w:left w:val="single" w:color="1C7C6C" w:sz="22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C7C6C"/>
                <w:spacing w:val="6"/>
                <w:sz w:val="17"/>
                <w:szCs w:val="17"/>
              </w:rPr>
              <w:t xml:space="preserve">WHY AN API IN THE MIDDLE.  </w:t>
            </w:r>
            <w:r>
              <w:rPr>
                <w:rFonts w:ascii="Calibri" w:cs="Calibri" w:eastAsia="Calibri" w:hAnsi="Calibri"/>
                <w:color w:val="2B3038"/>
                <w:sz w:val="18"/>
                <w:szCs w:val="18"/>
              </w:rPr>
              <w:t xml:space="preserve">A browser cannot talk to a database directly — that would expose the database to the whole internet. The API is a guarded doorway: the front ends ask it for things ("find machines", "price this job"), it runs the safe database function and returns the answer. This is the piece we are adding.</w:t>
            </w:r>
          </w:p>
        </w:tc>
      </w:tr>
    </w:tbl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2 · How it fits together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Read this top to bottom — it is the whole system in one picture: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┌─────────────────┐     ┌─────────────────┐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│   app.html      │     │  manager.html   │      BROWSER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│  (innovator)    │     │   (manager)     │      what people see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└────────┬────────┘     └────────┬────────┘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 HTTP requests (JSON) │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└───────────┬────────────┘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            ▼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┌───────────────────────┐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    API LAYER        │            SERVER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Fastify + Node.js    │            the guarded doorway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/machines  /bookings │            (we build this)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/jobs  /quotes       │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└───────────┬───────────┘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            │  SQL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            ▼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┌───────────────────────┐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 PostgreSQL 16       │            DATABASE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match_machines()     │            the brain + memory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issue_quote()        │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│  advance_job()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    └───────────────────────┘</w:t>
            </w:r>
          </w:p>
        </w:tc>
      </w:tr>
    </w:tbl>
    <w:p>
      <w:pPr>
        <w:spacing w:after="120" w:line="284"/>
      </w:pPr>
      <w:r>
        <w:rPr>
          <w:rFonts w:ascii="Calibri" w:cs="Calibri" w:eastAsia="Calibri" w:hAnsi="Calibri"/>
          <w:b/>
          <w:bCs/>
          <w:color w:val="16191D"/>
          <w:sz w:val="20"/>
          <w:szCs w:val="20"/>
        </w:rPr>
        <w:t xml:space="preserve">The flow, in words: </w:t>
      </w:r>
      <w:r>
        <w:rPr>
          <w:rFonts w:ascii="Calibri" w:cs="Calibri" w:eastAsia="Calibri" w:hAnsi="Calibri"/>
          <w:color w:val="2B3038"/>
          <w:sz w:val="20"/>
          <w:szCs w:val="20"/>
        </w:rPr>
        <w:t xml:space="preserve">someone clicks "Find machines" in the browser → the browser sends a request to the API → the API calls the </w:t>
      </w:r>
      <w:r>
        <w:rPr>
          <w:rFonts w:ascii="Consolas" w:cs="Consolas" w:eastAsia="Consolas" w:hAnsi="Consolas"/>
          <w:color w:val="C1440E"/>
          <w:sz w:val="18"/>
          <w:szCs w:val="18"/>
        </w:rPr>
        <w:t xml:space="preserve">match_machines()</w:t>
      </w:r>
      <w:r>
        <w:rPr>
          <w:rFonts w:ascii="Calibri" w:cs="Calibri" w:eastAsia="Calibri" w:hAnsi="Calibri"/>
          <w:color w:val="2B3038"/>
          <w:sz w:val="20"/>
          <w:szCs w:val="20"/>
        </w:rPr>
        <w:t xml:space="preserve"> function in Postgres → Postgres returns matching machines → the API passes them back → the browser shows them.</w:t>
      </w:r>
    </w:p>
    <w:p>
      <w:r>
        <w:br w:type="page"/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3 · Getting it running, step by step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Do these in order. Each step is a block you paste into a terminal. Lines starting with $ are commands; lines starting with # are explanations.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highlight w:val="black"/>
          <w:highlightCs w:val="black"/>
        </w:rPr>
        <w:t xml:space="preserve">  1  </w:t>
      </w:r>
      <w:r>
        <w:rPr>
          <w:rFonts w:ascii="Calibri" w:cs="Calibri" w:eastAsia="Calibri" w:hAnsi="Calibri"/>
          <w:b/>
          <w:bCs/>
          <w:color w:val="16191D"/>
          <w:sz w:val="21"/>
          <w:szCs w:val="21"/>
        </w:rPr>
        <w:t xml:space="preserve">   Install PostgreSQL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The database engine. On Ubuntu/Debian: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refresh package list, then install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sudo apt-get update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sudo apt-get install -y postgresql postgresql-contrib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on Mac instead:  brew install postgresql@16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highlight w:val="black"/>
          <w:highlightCs w:val="black"/>
        </w:rPr>
        <w:t xml:space="preserve">  2  </w:t>
      </w:r>
      <w:r>
        <w:rPr>
          <w:rFonts w:ascii="Calibri" w:cs="Calibri" w:eastAsia="Calibri" w:hAnsi="Calibri"/>
          <w:b/>
          <w:bCs/>
          <w:color w:val="16191D"/>
          <w:sz w:val="21"/>
          <w:szCs w:val="21"/>
        </w:rPr>
        <w:t xml:space="preserve">   Create the database and load the brain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Create an empty database, turn on the extension the booking constraint needs (</w:t>
      </w:r>
      <w:r>
        <w:rPr>
          <w:rFonts w:ascii="Consolas" w:cs="Consolas" w:eastAsia="Consolas" w:hAnsi="Consolas"/>
          <w:color w:val="C1440E"/>
          <w:sz w:val="18"/>
          <w:szCs w:val="18"/>
        </w:rPr>
        <w:t xml:space="preserve">btree_gist</w:t>
      </w:r>
      <w:r>
        <w:rPr>
          <w:rFonts w:ascii="Calibri" w:cs="Calibri" w:eastAsia="Calibri" w:hAnsi="Calibri"/>
          <w:color w:val="2B3038"/>
          <w:sz w:val="20"/>
          <w:szCs w:val="20"/>
        </w:rPr>
        <w:t xml:space="preserve">), then load the four SQL files in this exact order — each depends on the one before: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createdb protohub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-c "CREATE EXTENSION btree_gist;"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order matters: structure → search → operations → data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-f schema.sql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-f match.sql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-f manager.sql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-f seed.sql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-f seed_jobs.sql</w:t>
            </w:r>
          </w:p>
        </w:tc>
      </w:tr>
    </w:tbl>
    <w:tbl>
      <w:tblPr>
        <w:tblW w:type="dxa" w:w="9360"/>
        <w:tblBorders>
          <w:top w:val="none"/>
          <w:left w:val="single" w:color="C1440E" w:sz="22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C1440E"/>
                <w:spacing w:val="6"/>
                <w:sz w:val="17"/>
                <w:szCs w:val="17"/>
              </w:rPr>
              <w:t xml:space="preserve">CHECK IT WORKED.  </w:t>
            </w:r>
            <w:r>
              <w:rPr>
                <w:rFonts w:ascii="Calibri" w:cs="Calibri" w:eastAsia="Calibri" w:hAnsi="Calibri"/>
                <w:color w:val="2B3038"/>
                <w:sz w:val="18"/>
                <w:szCs w:val="18"/>
              </w:rPr>
              <w:t xml:space="preserve">Run  psql protohub -c "SELECT count(*) FROM machine;"  — you should see 12. If you see an error about btree_gist, the extension step was skipped.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highlight w:val="black"/>
          <w:highlightCs w:val="black"/>
        </w:rPr>
        <w:t xml:space="preserve">  3  </w:t>
      </w:r>
      <w:r>
        <w:rPr>
          <w:rFonts w:ascii="Calibri" w:cs="Calibri" w:eastAsia="Calibri" w:hAnsi="Calibri"/>
          <w:b/>
          <w:bCs/>
          <w:color w:val="16191D"/>
          <w:sz w:val="21"/>
          <w:szCs w:val="21"/>
        </w:rPr>
        <w:t xml:space="preserve">   Confirm the brain works — no API needed yet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You can call the database functions directly to prove they work before building anything on top. Try the matcher: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"find a machine near Kakinada for a 120x80x40mm PLA part"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-c "SELECT machine, centre_name, distance_km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FROM match_machines(120,80,40,'pla',NULL,NULL,16.98,82.24,1);"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price a job:  issue_quote(job, manager, minutes, grams)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psql protohub -c "SELECT issue_quote(3, 3, 45, 40, 'PLA housing');"</w:t>
            </w:r>
          </w:p>
        </w:tc>
      </w:tr>
    </w:tbl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If those return rows, the entire backend is proven. Everything else is just plumbing to reach these from a browser.</w:t>
      </w:r>
    </w:p>
    <w:p>
      <w:r>
        <w:br w:type="page"/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4 · Building the API layer (the missing piece)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This is the one part not yet built. It is a small Node.js program that listens for browser requests and translates them into database calls. Here is the minimum to stand it up.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highlight w:val="black"/>
          <w:highlightCs w:val="black"/>
        </w:rPr>
        <w:t xml:space="preserve">  1  </w:t>
      </w:r>
      <w:r>
        <w:rPr>
          <w:rFonts w:ascii="Calibri" w:cs="Calibri" w:eastAsia="Calibri" w:hAnsi="Calibri"/>
          <w:b/>
          <w:bCs/>
          <w:color w:val="16191D"/>
          <w:sz w:val="21"/>
          <w:szCs w:val="21"/>
        </w:rPr>
        <w:t xml:space="preserve">   Set up the project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mkdir protohub-api &amp;&amp; cd protohub-api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npm init -y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npm install fastify @fastify/cors pg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fastify = the web server   pg = talks to Postgres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@fastify/cors = lets the browser call it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highlight w:val="black"/>
          <w:highlightCs w:val="black"/>
        </w:rPr>
        <w:t xml:space="preserve">  2  </w:t>
      </w:r>
      <w:r>
        <w:rPr>
          <w:rFonts w:ascii="Calibri" w:cs="Calibri" w:eastAsia="Calibri" w:hAnsi="Calibri"/>
          <w:b/>
          <w:bCs/>
          <w:color w:val="16191D"/>
          <w:sz w:val="21"/>
          <w:szCs w:val="21"/>
        </w:rPr>
        <w:t xml:space="preserve">   Write the server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Create a file </w:t>
      </w:r>
      <w:r>
        <w:rPr>
          <w:rFonts w:ascii="Consolas" w:cs="Consolas" w:eastAsia="Consolas" w:hAnsi="Consolas"/>
          <w:color w:val="C1440E"/>
          <w:sz w:val="18"/>
          <w:szCs w:val="18"/>
        </w:rPr>
        <w:t xml:space="preserve">server.js</w:t>
      </w:r>
      <w:r>
        <w:rPr>
          <w:rFonts w:ascii="Calibri" w:cs="Calibri" w:eastAsia="Calibri" w:hAnsi="Calibri"/>
          <w:color w:val="2B3038"/>
          <w:sz w:val="20"/>
          <w:szCs w:val="20"/>
        </w:rPr>
        <w:t xml:space="preserve">. This example exposes three endpoints — search, book, and the manager queue. The pattern repeats for every other function.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const Fastify = require("fastify");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const { Pool } = require("pg");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const db = new Pool({ connectionString: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"postgres://localhost/protohub" });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const app = Fastify();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app.register(require("@fastify/cors"));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// SEARCH: browser sends part size + material, gets machines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app.get("/machines", async (req) =&gt; {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{ x, y, z, mat, lat, lng } = req.query;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r = await db.query(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"SELECT * FROM match_machines($1,$2,$3,$4,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   NULL,NULL,$5,$6,1)",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[x, y, z, mat||null, lat, lng]);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return r.rows;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});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// MANAGER QUEUE: what needs doing at a centre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app.get("/queue/:centre", async (req) =&gt; {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r = await db.query(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"SELECT * FROM v_manager_queue WHERE centre_id=$1",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[req.params.centre]);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return r.rows;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});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// PRICE A JOB: manager sends time + grams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app.post("/jobs/:id/quote", async (req) =&gt; {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{ minutes, grams } = req.body;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r = await db.query(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"SELECT issue_quote($1,$2,$3,$4,$5) AS total",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[req.params.id, 3, minutes, grams, "Quoted"]);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return r.rows[0];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});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app.listen({ port: 3000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console.log("API running on http://localhost:3000");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highlight w:val="black"/>
          <w:highlightCs w:val="black"/>
        </w:rPr>
        <w:t xml:space="preserve">  3  </w:t>
      </w:r>
      <w:r>
        <w:rPr>
          <w:rFonts w:ascii="Calibri" w:cs="Calibri" w:eastAsia="Calibri" w:hAnsi="Calibri"/>
          <w:b/>
          <w:bCs/>
          <w:color w:val="16191D"/>
          <w:sz w:val="21"/>
          <w:szCs w:val="21"/>
        </w:rPr>
        <w:t xml:space="preserve">   Run it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node server.js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→ API running on http://localhost:3000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8A94A3"/>
                <w:sz w:val="16"/>
                <w:szCs w:val="16"/>
              </w:rPr>
              <w:t xml:space="preserve"># test it from another terminal: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F5C518"/>
                <w:sz w:val="16"/>
                <w:szCs w:val="16"/>
              </w:rPr>
              <w:t xml:space="preserve">$ curl "http://localhost:3000/machines?x=120&amp;y=80&amp;z=40&amp;mat=pla&amp;lat=16.98&amp;lng=82.24"</w:t>
            </w:r>
          </w:p>
        </w:tc>
      </w:tr>
    </w:tbl>
    <w:tbl>
      <w:tblPr>
        <w:tblW w:type="dxa" w:w="9360"/>
        <w:tblBorders>
          <w:top w:val="none"/>
          <w:left w:val="single" w:color="1C7C6C" w:sz="22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C7C6C"/>
                <w:spacing w:val="6"/>
                <w:sz w:val="17"/>
                <w:szCs w:val="17"/>
              </w:rPr>
              <w:t xml:space="preserve">THAT curl IS THE WHOLE POINT.  </w:t>
            </w:r>
            <w:r>
              <w:rPr>
                <w:rFonts w:ascii="Calibri" w:cs="Calibri" w:eastAsia="Calibri" w:hAnsi="Calibri"/>
                <w:color w:val="2B3038"/>
                <w:sz w:val="18"/>
                <w:szCs w:val="18"/>
              </w:rPr>
              <w:t xml:space="preserve">When that command returns a list of machines as JSON, the browser can get the same thing. The API is now the working bridge between browser and database.</w:t>
            </w:r>
          </w:p>
        </w:tc>
      </w:tr>
    </w:tbl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5 · Connecting the front ends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Today the two HTML files hold their data in a JavaScript variable near the top (look for </w:t>
      </w:r>
      <w:r>
        <w:rPr>
          <w:rFonts w:ascii="Consolas" w:cs="Consolas" w:eastAsia="Consolas" w:hAnsi="Consolas"/>
          <w:color w:val="C1440E"/>
          <w:sz w:val="18"/>
          <w:szCs w:val="18"/>
        </w:rPr>
        <w:t xml:space="preserve">const MACHINES = [</w:t>
      </w:r>
      <w:r>
        <w:rPr>
          <w:rFonts w:ascii="Calibri" w:cs="Calibri" w:eastAsia="Calibri" w:hAnsi="Calibri"/>
          <w:color w:val="2B3038"/>
          <w:sz w:val="20"/>
          <w:szCs w:val="20"/>
        </w:rPr>
        <w:t xml:space="preserve"> in app.html, and </w:t>
      </w:r>
      <w:r>
        <w:rPr>
          <w:rFonts w:ascii="Consolas" w:cs="Consolas" w:eastAsia="Consolas" w:hAnsi="Consolas"/>
          <w:color w:val="C1440E"/>
          <w:sz w:val="18"/>
          <w:szCs w:val="18"/>
        </w:rPr>
        <w:t xml:space="preserve">let JOBS = [</w:t>
      </w:r>
      <w:r>
        <w:rPr>
          <w:rFonts w:ascii="Calibri" w:cs="Calibri" w:eastAsia="Calibri" w:hAnsi="Calibri"/>
          <w:color w:val="2B3038"/>
          <w:sz w:val="20"/>
          <w:szCs w:val="20"/>
        </w:rPr>
        <w:t xml:space="preserve"> in manager.html). To go live, replace those hardcoded arrays with a call to the API.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5A626E"/>
          <w:spacing w:val="12"/>
          <w:sz w:val="15"/>
          <w:szCs w:val="15"/>
        </w:rPr>
        <w:t xml:space="preserve">BEFORE — hardcoded data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const MACHINES = [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{id:1, make:"Ultimaker", model:"S5", ...},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... 12 machines typed out by hand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render(MACHINES);</w:t>
            </w:r>
          </w:p>
        </w:tc>
      </w:tr>
    </w:tbl>
    <w:p>
      <w:pPr>
        <w:spacing w:after="70" w:before="170"/>
      </w:pPr>
      <w:r>
        <w:rPr>
          <w:rFonts w:ascii="Calibri" w:cs="Calibri" w:eastAsia="Calibri" w:hAnsi="Calibri"/>
          <w:b/>
          <w:bCs/>
          <w:color w:val="5A626E"/>
          <w:spacing w:val="12"/>
          <w:sz w:val="15"/>
          <w:szCs w:val="15"/>
        </w:rPr>
        <w:t xml:space="preserve">AFTER — live from the API</w:t>
      </w:r>
    </w:p>
    <w:tbl>
      <w:tblPr>
        <w:tblW w:type="dxa" w:w="9360"/>
        <w:tblBorders>
          <w:top w:val="single" w:color="16191D" w:sz="2"/>
          <w:left w:val="single" w:color="16191D" w:sz="2"/>
          <w:bottom w:val="single" w:color="16191D" w:sz="2"/>
          <w:right w:val="single" w:color="16191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228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async function search(x, y, z, mat, lat, lng) {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res = await fetch(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`http://localhost:3000/machines?x=${x}&amp;y=${y}` +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  `&amp;z=${z}&amp;mat=${mat}&amp;lat=${lat}&amp;lng=${lng}`);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const machines = await res.json();</w:t>
            </w:r>
          </w:p>
          <w:p>
            <w:pPr>
              <w:spacing w:after="4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  render(machines);   // same render function as before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4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The render functions do not change — they already expect exactly the shape the database returns, because both front ends were built to mirror the real views. That was deliberate: it makes this swap a few lines, not a rewrite.</w:t>
      </w:r>
    </w:p>
    <w:tbl>
      <w:tblPr>
        <w:tblW w:type="dxa" w:w="9360"/>
        <w:tblBorders>
          <w:top w:val="none"/>
          <w:left w:val="single" w:color="B8940F" w:sz="22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B8940F"/>
                <w:spacing w:val="6"/>
                <w:sz w:val="17"/>
                <w:szCs w:val="17"/>
              </w:rPr>
              <w:t xml:space="preserve">DO THE MANAGER CONSOLE THE SAME WAY.  </w:t>
            </w:r>
            <w:r>
              <w:rPr>
                <w:rFonts w:ascii="Calibri" w:cs="Calibri" w:eastAsia="Calibri" w:hAnsi="Calibri"/>
                <w:color w:val="2B3038"/>
                <w:sz w:val="18"/>
                <w:szCs w:val="18"/>
              </w:rPr>
              <w:t xml:space="preserve">Replace manager.html's JOBS array with a fetch to /queue/1, and wire the "Send quote" and "Advance" buttons to POST to /jobs/:id/quote and /jobs/:id/advance. The pricing math already matches the database to the paisa, so numbers will not shift.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6 · When something breaks</w:t>
      </w:r>
    </w:p>
    <w:tbl>
      <w:tblPr>
        <w:tblW w:type="dxa" w:w="9360"/>
        <w:tblBorders>
          <w:top w:val="single" w:color="16191D" w:sz="6"/>
          <w:left w:val="none"/>
          <w:bottom w:val="single" w:color="16191D" w:sz="6"/>
          <w:right w:val="none"/>
          <w:insideH w:val="single" w:color="D3D8DE" w:sz="2"/>
          <w:insideV w:val="none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shd w:fill="1619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200"/>
            <w:shd w:fill="1619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2760"/>
            <w:shd w:fill="1619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"type gist does not exist" when loading schema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btree_gist extension not enabled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Run the CREATE EXTENSION line from Step 2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Browser shows no machines, console says CORS error</w:t>
            </w:r>
          </w:p>
        </w:tc>
        <w:tc>
          <w:tcPr>
            <w:tcW w:type="dxa" w:w="32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@fastify/cors not registered</w:t>
            </w:r>
          </w:p>
        </w:tc>
        <w:tc>
          <w:tcPr>
            <w:tcW w:type="dxa" w:w="276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Confirm the app.register(cors) line is present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"connection refused" on port 3000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API server not running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Start it: node server.js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"illegal transition" when advancing a job</w:t>
            </w:r>
          </w:p>
        </w:tc>
        <w:tc>
          <w:tcPr>
            <w:tcW w:type="dxa" w:w="32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Working as designed — job not in a valid prior state</w:t>
            </w:r>
          </w:p>
        </w:tc>
        <w:tc>
          <w:tcPr>
            <w:tcW w:type="dxa" w:w="276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Check the job's current status first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Double-booking somehow got through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Cannot happen — the database rejects it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If seen, the constraint was dropped; reload schema.sql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psql: "database protohub does not exist"</w:t>
            </w:r>
          </w:p>
        </w:tc>
        <w:tc>
          <w:tcPr>
            <w:tcW w:type="dxa" w:w="32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Step 2 not run, or ran in wrong directory</w:t>
            </w:r>
          </w:p>
        </w:tc>
        <w:tc>
          <w:tcPr>
            <w:tcW w:type="dxa" w:w="276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3038"/>
                <w:sz w:val="17"/>
                <w:szCs w:val="17"/>
              </w:rPr>
              <w:t xml:space="preserve">Run createdb protohub</w:t>
            </w:r>
          </w:p>
        </w:tc>
      </w:tr>
    </w:tbl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6191D"/>
          <w:sz w:val="28"/>
          <w:szCs w:val="28"/>
        </w:rPr>
        <w:t xml:space="preserve">7 · Before real users touch it</w:t>
      </w:r>
    </w:p>
    <w:p>
      <w:pPr>
        <w:spacing w:after="120" w:line="284"/>
      </w:pPr>
      <w:r>
        <w:rPr>
          <w:rFonts w:ascii="Calibri" w:cs="Calibri" w:eastAsia="Calibri" w:hAnsi="Calibri"/>
          <w:color w:val="2B3038"/>
          <w:sz w:val="20"/>
          <w:szCs w:val="20"/>
        </w:rPr>
        <w:t xml:space="preserve">The steps above give you a working system on a laptop. For an actual pilot, four things change — in rough order of importance: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Calibri" w:cs="Calibri" w:eastAsia="Calibri" w:hAnsi="Calibri"/>
          <w:b/>
          <w:bCs/>
          <w:color w:val="16191D"/>
          <w:sz w:val="19"/>
          <w:szCs w:val="19"/>
        </w:rPr>
        <w:t xml:space="preserve">Real data replaces seed data. </w:t>
      </w:r>
      <w:r>
        <w:rPr>
          <w:rFonts w:ascii="Calibri" w:cs="Calibri" w:eastAsia="Calibri" w:hAnsi="Calibri"/>
          <w:color w:val="2B3038"/>
          <w:sz w:val="19"/>
          <w:szCs w:val="19"/>
        </w:rPr>
        <w:t xml:space="preserve">The single most important step. Get one APIC's actual machine list, rates, and hours. This will reveal small schema gaps no design can predict — expect to add a column or two.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Calibri" w:cs="Calibri" w:eastAsia="Calibri" w:hAnsi="Calibri"/>
          <w:b/>
          <w:bCs/>
          <w:color w:val="16191D"/>
          <w:sz w:val="19"/>
          <w:szCs w:val="19"/>
        </w:rPr>
        <w:t xml:space="preserve">Authentication. </w:t>
      </w:r>
      <w:r>
        <w:rPr>
          <w:rFonts w:ascii="Calibri" w:cs="Calibri" w:eastAsia="Calibri" w:hAnsi="Calibri"/>
          <w:color w:val="2B3038"/>
          <w:sz w:val="19"/>
          <w:szCs w:val="19"/>
        </w:rPr>
        <w:t xml:space="preserve">Right now anyone can call any endpoint. Add phone-OTP login for innovators and a password/SSO for staff, and check the user's role before manager actions. The role field already exists in the app_user table.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Calibri" w:cs="Calibri" w:eastAsia="Calibri" w:hAnsi="Calibri"/>
          <w:b/>
          <w:bCs/>
          <w:color w:val="16191D"/>
          <w:sz w:val="19"/>
          <w:szCs w:val="19"/>
        </w:rPr>
        <w:t xml:space="preserve">Hosting. </w:t>
      </w:r>
      <w:r>
        <w:rPr>
          <w:rFonts w:ascii="Calibri" w:cs="Calibri" w:eastAsia="Calibri" w:hAnsi="Calibri"/>
          <w:color w:val="2B3038"/>
          <w:sz w:val="19"/>
          <w:szCs w:val="19"/>
        </w:rPr>
        <w:t xml:space="preserve">Move Postgres and the API onto a server — AWS Mumbai (ap-south-1) keeps data in India. Put the two HTML files behind any static host. Nothing in the code assumes a laptop.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Calibri" w:cs="Calibri" w:eastAsia="Calibri" w:hAnsi="Calibri"/>
          <w:b/>
          <w:bCs/>
          <w:color w:val="16191D"/>
          <w:sz w:val="19"/>
          <w:szCs w:val="19"/>
        </w:rPr>
        <w:t xml:space="preserve">File uploads. </w:t>
      </w:r>
      <w:r>
        <w:rPr>
          <w:rFonts w:ascii="Calibri" w:cs="Calibri" w:eastAsia="Calibri" w:hAnsi="Calibri"/>
          <w:color w:val="2B3038"/>
          <w:sz w:val="19"/>
          <w:szCs w:val="19"/>
        </w:rPr>
        <w:t xml:space="preserve">Innovators need to attach CAD files to jobs. Add an S3 bucket and store the file key in the existing job_file table. Until then, files are handled offline.</w:t>
      </w:r>
    </w:p>
    <w:p>
      <w:pPr>
        <w:spacing w:before="26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Bdr>
          <w:bottom w:val="single" w:color="16191D" w:sz="12"/>
        </w:pBdr>
        <w:spacing w:after="0"/>
      </w:pPr>
      <w:r>
        <w:rPr>
          <w:rFonts w:ascii="Calibri" w:cs="Calibri" w:eastAsia="Calibri" w:hAnsi="Calibri"/>
        </w:rPr>
        <w:t xml:space="preserve"/>
      </w:r>
    </w:p>
    <w:p>
      <w:pPr>
        <w:spacing w:before="130"/>
      </w:pPr>
      <w:r>
        <w:rPr>
          <w:rFonts w:ascii="Calibri" w:cs="Calibri" w:eastAsia="Calibri" w:hAnsi="Calibri"/>
          <w:b/>
          <w:bCs/>
          <w:color w:val="16191D"/>
          <w:spacing w:val="40"/>
          <w:sz w:val="19"/>
          <w:szCs w:val="19"/>
        </w:rPr>
        <w:t xml:space="preserve">AYU</w:t>
      </w:r>
      <w:r>
        <w:rPr>
          <w:rFonts w:ascii="Calibri" w:cs="Calibri" w:eastAsia="Calibri" w:hAnsi="Calibri"/>
          <w:b/>
          <w:bCs/>
          <w:color w:val="B8940F"/>
          <w:spacing w:val="40"/>
          <w:sz w:val="19"/>
          <w:szCs w:val="19"/>
        </w:rPr>
        <w:t xml:space="preserve"> SYSTEMS</w:t>
      </w:r>
      <w:r>
        <w:rPr>
          <w:rFonts w:ascii="Calibri" w:cs="Calibri" w:eastAsia="Calibri" w:hAnsi="Calibri"/>
          <w:color w:val="8A94A3"/>
          <w:sz w:val="16"/>
          <w:szCs w:val="16"/>
        </w:rPr>
        <w:t xml:space="preserve">     ·     APIC ProtoHub Runbook     ·     Keep this with the source files</w:t>
      </w:r>
    </w:p>
    <w:sectPr>
      <w:footerReference w:type="default" r:id="rId7"/>
      <w:pgSz w:w="12240" w:h="15840" w:orient="portrait"/>
      <w:pgMar w:top="108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8DE" w:sz="2"/>
      </w:pBdr>
      <w:spacing w:before="100"/>
      <w:jc w:val="right"/>
    </w:pPr>
    <w:r>
      <w:rPr>
        <w:rFonts w:ascii="Consolas" w:cs="Consolas" w:eastAsia="Consolas" w:hAnsi="Consolas"/>
        <w:color w:val="8A94A3"/>
        <w:sz w:val="14"/>
        <w:szCs w:val="14"/>
      </w:rPr>
      <w:t xml:space="preserve">AYU SYSTEMS  ·  ProtoHub Runbook  ·  </w:t>
    </w:r>
    <w:r>
      <w:rPr>
        <w:rFonts w:ascii="Consolas" w:cs="Consolas" w:eastAsia="Consolas" w:hAnsi="Consolas"/>
        <w:color w:val="8A94A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APIC ProtoHub — Runbook</dc:title>
  <dc:creator>AYU SYSTEMS</dc:creator>
  <cp:lastModifiedBy>Un-named</cp:lastModifiedBy>
  <cp:revision>1</cp:revision>
  <dcterms:created xsi:type="dcterms:W3CDTF">2026-07-31T07:38:38.960Z</dcterms:created>
  <dcterms:modified xsi:type="dcterms:W3CDTF">2026-07-31T07:38:38.971Z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