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A642E" w14:textId="486F9238" w:rsidR="00C63590" w:rsidRPr="00C63590" w:rsidRDefault="00C63590" w:rsidP="00C63590">
      <w:pPr>
        <w:rPr>
          <w:b/>
          <w:bCs/>
        </w:rPr>
      </w:pPr>
      <w:r w:rsidRPr="00C63590">
        <w:rPr>
          <w:b/>
          <w:bCs/>
        </w:rPr>
        <w:t>修订版大纲（</w:t>
      </w:r>
      <w:r w:rsidRPr="00C63590">
        <w:rPr>
          <w:rFonts w:hint="eastAsia"/>
          <w:b/>
          <w:bCs/>
        </w:rPr>
        <w:t>复杂城市作战环境下大规模无人机集群通信保持任务规划研究</w:t>
      </w:r>
      <w:r>
        <w:rPr>
          <w:rFonts w:hint="eastAsia"/>
          <w:b/>
          <w:bCs/>
        </w:rPr>
        <w:t>）</w:t>
      </w:r>
    </w:p>
    <w:p w14:paraId="3791F135" w14:textId="77777777" w:rsidR="00C63590" w:rsidRPr="00C63590" w:rsidRDefault="00C63590" w:rsidP="00C63590">
      <w:pPr>
        <w:numPr>
          <w:ilvl w:val="0"/>
          <w:numId w:val="1"/>
        </w:numPr>
      </w:pPr>
      <w:r w:rsidRPr="00C63590">
        <w:t>封面页，展示论文题目、答辩人姓名、导师姓名、院系与日期等基本信息。</w:t>
      </w:r>
    </w:p>
    <w:p w14:paraId="74DF5671" w14:textId="77777777" w:rsidR="00C63590" w:rsidRPr="00C63590" w:rsidRDefault="00C63590" w:rsidP="00C63590">
      <w:pPr>
        <w:numPr>
          <w:ilvl w:val="0"/>
          <w:numId w:val="1"/>
        </w:numPr>
      </w:pPr>
      <w:r w:rsidRPr="00C63590">
        <w:t>目录页，列出本次答辩的六个主要模块：研究背景与动机、国内外研究现状、C-RRT*-APF通信保持路径规划算法、MPG-NSGA-II通信保持区域覆盖算法、总结与展望，以及致谢。</w:t>
      </w:r>
    </w:p>
    <w:p w14:paraId="3704253D" w14:textId="77777777" w:rsidR="00C63590" w:rsidRPr="00C63590" w:rsidRDefault="00C63590" w:rsidP="00C63590">
      <w:pPr>
        <w:numPr>
          <w:ilvl w:val="0"/>
          <w:numId w:val="1"/>
        </w:numPr>
      </w:pPr>
      <w:r w:rsidRPr="00C63590">
        <w:t>研究背景页，整合城市作战场景特点、智能无人机集群组网对通信的需求，以及通信保持在城市作战中的关键意义，系统引出本文的研究动机。</w:t>
      </w:r>
    </w:p>
    <w:p w14:paraId="35155620" w14:textId="77777777" w:rsidR="00C63590" w:rsidRPr="00C63590" w:rsidRDefault="00C63590" w:rsidP="00C63590">
      <w:pPr>
        <w:numPr>
          <w:ilvl w:val="0"/>
          <w:numId w:val="1"/>
        </w:numPr>
      </w:pPr>
      <w:r w:rsidRPr="00C63590">
        <w:t>国内外研究现状——算法分类页，分别展示通信保持路径规划与区域覆盖部署两类问题的现有方法分类图，使评委对研究背景有全貌性认识。</w:t>
      </w:r>
    </w:p>
    <w:p w14:paraId="0E95CF9D" w14:textId="77777777" w:rsidR="00C63590" w:rsidRPr="00C63590" w:rsidRDefault="00C63590" w:rsidP="00C63590">
      <w:pPr>
        <w:numPr>
          <w:ilvl w:val="0"/>
          <w:numId w:val="1"/>
        </w:numPr>
      </w:pPr>
      <w:r w:rsidRPr="00C63590">
        <w:t>现有方法不足与问题引出页，在方法分类基础上总结现有研究在大规模复杂城市环境下的核心局限，明确本文研究切入点。</w:t>
      </w:r>
    </w:p>
    <w:p w14:paraId="244A602D" w14:textId="77777777" w:rsidR="00C63590" w:rsidRPr="00C63590" w:rsidRDefault="00C63590" w:rsidP="00C63590">
      <w:pPr>
        <w:numPr>
          <w:ilvl w:val="0"/>
          <w:numId w:val="1"/>
        </w:numPr>
      </w:pPr>
      <w:r w:rsidRPr="00C63590">
        <w:t>C-RRT*-APF算法——系统模型页，介绍路径规划问题的场景建模与通信建模。</w:t>
      </w:r>
    </w:p>
    <w:p w14:paraId="54586348" w14:textId="77777777" w:rsidR="00C63590" w:rsidRPr="00C63590" w:rsidRDefault="00C63590" w:rsidP="00C63590">
      <w:pPr>
        <w:numPr>
          <w:ilvl w:val="0"/>
          <w:numId w:val="1"/>
        </w:numPr>
      </w:pPr>
      <w:r w:rsidRPr="00C63590">
        <w:t>C-RRT*-APF算法——总体框架页，展示分层分簇规划的整体架构图，点明三个创新点。</w:t>
      </w:r>
    </w:p>
    <w:p w14:paraId="5DE59F31" w14:textId="77777777" w:rsidR="00C63590" w:rsidRPr="00C63590" w:rsidRDefault="00C63590" w:rsidP="00C63590">
      <w:pPr>
        <w:numPr>
          <w:ilvl w:val="0"/>
          <w:numId w:val="1"/>
        </w:numPr>
      </w:pPr>
      <w:r w:rsidRPr="00C63590">
        <w:t>C-RRT*-APF算法——全局规划层页，说明单簇路径搜索与簇间距离约束机制。</w:t>
      </w:r>
    </w:p>
    <w:p w14:paraId="4D18F311" w14:textId="77777777" w:rsidR="00C63590" w:rsidRPr="00C63590" w:rsidRDefault="00C63590" w:rsidP="00C63590">
      <w:pPr>
        <w:numPr>
          <w:ilvl w:val="0"/>
          <w:numId w:val="1"/>
        </w:numPr>
      </w:pPr>
      <w:r w:rsidRPr="00C63590">
        <w:t>C-RRT*-APF算法——局部规划层页，介绍MBST通信主干构建与APF三力合成机制。</w:t>
      </w:r>
    </w:p>
    <w:p w14:paraId="5131ABF7" w14:textId="77777777" w:rsidR="00C63590" w:rsidRPr="00C63590" w:rsidRDefault="00C63590" w:rsidP="00C63590">
      <w:pPr>
        <w:numPr>
          <w:ilvl w:val="0"/>
          <w:numId w:val="1"/>
        </w:numPr>
      </w:pPr>
      <w:r w:rsidRPr="00C63590">
        <w:t>C-RRT*-APF算法——典型场景仿真效果页，对比各算法的路径规划轨迹。</w:t>
      </w:r>
    </w:p>
    <w:p w14:paraId="799F05EF" w14:textId="77777777" w:rsidR="00C63590" w:rsidRPr="00C63590" w:rsidRDefault="00C63590" w:rsidP="00C63590">
      <w:pPr>
        <w:numPr>
          <w:ilvl w:val="0"/>
          <w:numId w:val="1"/>
        </w:numPr>
      </w:pPr>
      <w:r w:rsidRPr="00C63590">
        <w:t>C-RRT*-APF算法——量化指标分析页，展示时序指标并呈现核心性能数据。</w:t>
      </w:r>
    </w:p>
    <w:p w14:paraId="64B38E8B" w14:textId="77777777" w:rsidR="00C63590" w:rsidRPr="00C63590" w:rsidRDefault="00C63590" w:rsidP="00C63590">
      <w:pPr>
        <w:numPr>
          <w:ilvl w:val="0"/>
          <w:numId w:val="1"/>
        </w:numPr>
      </w:pPr>
      <w:r w:rsidRPr="00C63590">
        <w:t>C-RRT*-APF算法——多场景鲁棒性验证页，验证算法在不同建筑密度、干扰功率和集群规模下的适应性。</w:t>
      </w:r>
    </w:p>
    <w:p w14:paraId="577059EA" w14:textId="77777777" w:rsidR="00C63590" w:rsidRPr="00C63590" w:rsidRDefault="00C63590" w:rsidP="00C63590">
      <w:pPr>
        <w:numPr>
          <w:ilvl w:val="0"/>
          <w:numId w:val="1"/>
        </w:numPr>
      </w:pPr>
      <w:r w:rsidRPr="00C63590">
        <w:t>MPG-NSGA-II算法——系统模型页，介绍区域覆盖问题的场景建模与多目标优化问题描述。</w:t>
      </w:r>
    </w:p>
    <w:p w14:paraId="0C3643AC" w14:textId="77777777" w:rsidR="00C63590" w:rsidRPr="00C63590" w:rsidRDefault="00C63590" w:rsidP="00C63590">
      <w:pPr>
        <w:numPr>
          <w:ilvl w:val="0"/>
          <w:numId w:val="1"/>
        </w:numPr>
      </w:pPr>
      <w:r w:rsidRPr="00C63590">
        <w:t>MPG-NSGA-II算法——总体框架页，展示算法整体架构图，点明三个创新点。</w:t>
      </w:r>
    </w:p>
    <w:p w14:paraId="18CED2E9" w14:textId="77777777" w:rsidR="00C63590" w:rsidRPr="00C63590" w:rsidRDefault="00C63590" w:rsidP="00C63590">
      <w:pPr>
        <w:numPr>
          <w:ilvl w:val="0"/>
          <w:numId w:val="1"/>
        </w:numPr>
      </w:pPr>
      <w:r w:rsidRPr="00C63590">
        <w:t>MPG-NSGA-II算法——局部引导变异算子页，详细说明VCGO与DCGO两种算子的设计原理。</w:t>
      </w:r>
    </w:p>
    <w:p w14:paraId="517DFBAD" w14:textId="77777777" w:rsidR="00C63590" w:rsidRPr="00C63590" w:rsidRDefault="00C63590" w:rsidP="00C63590">
      <w:pPr>
        <w:numPr>
          <w:ilvl w:val="0"/>
          <w:numId w:val="1"/>
        </w:numPr>
      </w:pPr>
      <w:r w:rsidRPr="00C63590">
        <w:t>MPG-NSGA-II算法——多种群精英迁移机制页，说明多种群岛模型的协同进化策略。</w:t>
      </w:r>
    </w:p>
    <w:p w14:paraId="692CFD2D" w14:textId="77777777" w:rsidR="00C63590" w:rsidRPr="00C63590" w:rsidRDefault="00C63590" w:rsidP="00C63590">
      <w:pPr>
        <w:numPr>
          <w:ilvl w:val="0"/>
          <w:numId w:val="1"/>
        </w:numPr>
      </w:pPr>
      <w:r w:rsidRPr="00C63590">
        <w:t>MPG-NSGA-II算法——解集质量与收敛效果页，展示Pareto前沿对比与迭代收敛分析。</w:t>
      </w:r>
    </w:p>
    <w:p w14:paraId="7DF9A5AC" w14:textId="77777777" w:rsidR="00C63590" w:rsidRPr="00C63590" w:rsidRDefault="00C63590" w:rsidP="00C63590">
      <w:pPr>
        <w:numPr>
          <w:ilvl w:val="0"/>
          <w:numId w:val="1"/>
        </w:numPr>
      </w:pPr>
      <w:r w:rsidRPr="00C63590">
        <w:t>MPG-NSGA-II算法——多场景鲁棒性验证页，在高建筑密度、强干扰与大规模三类场景下验证算法优势。</w:t>
      </w:r>
    </w:p>
    <w:p w14:paraId="6D55C120" w14:textId="77777777" w:rsidR="00C63590" w:rsidRPr="00C63590" w:rsidRDefault="00C63590" w:rsidP="00C63590">
      <w:pPr>
        <w:numPr>
          <w:ilvl w:val="0"/>
          <w:numId w:val="1"/>
        </w:numPr>
      </w:pPr>
      <w:r w:rsidRPr="00C63590">
        <w:t>MPG-NSGA-II算法——典型部署方案可视化页，展示不同连通度约束下的最优部署结果。</w:t>
      </w:r>
    </w:p>
    <w:p w14:paraId="0DDEDC65" w14:textId="77777777" w:rsidR="00C63590" w:rsidRPr="00C63590" w:rsidRDefault="00C63590" w:rsidP="00C63590">
      <w:pPr>
        <w:numPr>
          <w:ilvl w:val="0"/>
          <w:numId w:val="1"/>
        </w:numPr>
      </w:pPr>
      <w:r w:rsidRPr="00C63590">
        <w:t>两项工作综合总结页，对C-RRT*-APF与MPG-NSGA-II的贡献进行对比总结。</w:t>
      </w:r>
    </w:p>
    <w:p w14:paraId="39B9B43B" w14:textId="77777777" w:rsidR="00C63590" w:rsidRPr="00C63590" w:rsidRDefault="00C63590" w:rsidP="00C63590">
      <w:pPr>
        <w:numPr>
          <w:ilvl w:val="0"/>
          <w:numId w:val="1"/>
        </w:numPr>
      </w:pPr>
      <w:r w:rsidRPr="00C63590">
        <w:t>总结与展望页，回顾全文贡献并指出未来研究方向。</w:t>
      </w:r>
    </w:p>
    <w:p w14:paraId="24441559" w14:textId="77777777" w:rsidR="00C63590" w:rsidRPr="00C63590" w:rsidRDefault="00C63590" w:rsidP="00C63590">
      <w:pPr>
        <w:numPr>
          <w:ilvl w:val="0"/>
          <w:numId w:val="1"/>
        </w:numPr>
      </w:pPr>
      <w:r w:rsidRPr="00C63590">
        <w:t>致谢页，感谢评委老师出席和指导。</w:t>
      </w:r>
    </w:p>
    <w:p w14:paraId="62F3CFF8" w14:textId="77777777" w:rsidR="00C63590" w:rsidRPr="00C63590" w:rsidRDefault="00C63590" w:rsidP="00C63590">
      <w:r w:rsidRPr="00C63590">
        <w:pict w14:anchorId="5C3C5504">
          <v:rect id="_x0000_i1163" style="width:0;height:1.5pt" o:hralign="center" o:hrstd="t" o:hr="t" fillcolor="#a0a0a0" stroked="f"/>
        </w:pict>
      </w:r>
    </w:p>
    <w:p w14:paraId="3E7E58BA" w14:textId="77777777" w:rsidR="00C63590" w:rsidRPr="00C63590" w:rsidRDefault="00C63590" w:rsidP="00C63590">
      <w:pPr>
        <w:rPr>
          <w:b/>
          <w:bCs/>
        </w:rPr>
      </w:pPr>
      <w:r w:rsidRPr="00C63590">
        <w:rPr>
          <w:b/>
          <w:bCs/>
        </w:rPr>
        <w:t>逐页详细内容与排版说明</w:t>
      </w:r>
    </w:p>
    <w:p w14:paraId="101EA62C" w14:textId="77777777" w:rsidR="00C63590" w:rsidRPr="00C63590" w:rsidRDefault="00C63590" w:rsidP="00C63590">
      <w:r w:rsidRPr="00C63590">
        <w:pict w14:anchorId="1196671A">
          <v:rect id="_x0000_i1164" style="width:0;height:1.5pt" o:hralign="center" o:hrstd="t" o:hr="t" fillcolor="#a0a0a0" stroked="f"/>
        </w:pict>
      </w:r>
    </w:p>
    <w:p w14:paraId="02D9AE38" w14:textId="77777777" w:rsidR="00C63590" w:rsidRPr="00C63590" w:rsidRDefault="00C63590" w:rsidP="00C63590">
      <w:r w:rsidRPr="00C63590">
        <w:t>第1页 封面</w:t>
      </w:r>
    </w:p>
    <w:p w14:paraId="73FD51B7" w14:textId="77777777" w:rsidR="00C63590" w:rsidRPr="00C63590" w:rsidRDefault="00C63590" w:rsidP="00C63590">
      <w:r w:rsidRPr="00C63590">
        <w:t>版面采用上中下三段式全幅布局。上方居中放置学校名称"上海交通大学"与院系"集成电路学院"，字号略小于标题。中部为论文题目，分两行排列，第一行"复杂城市作战环境下大规模无人机集群"，第二行"通信保持任务规划研究"，采用最大字号加粗居中，下方可附英文题目一行。下部左右分列基本信息：答辩人姓名、导师姓名与职称、答辩日期。页面背景建议</w:t>
      </w:r>
      <w:r w:rsidRPr="00C63590">
        <w:lastRenderedPageBreak/>
        <w:t>使用论文图1-1（城市作战场景示意图）经过低透明度处理后平铺，增强视觉张力，但不影响文字可读性。整页无多余装饰，保持学术简洁风格。</w:t>
      </w:r>
    </w:p>
    <w:p w14:paraId="5834BC3D" w14:textId="77777777" w:rsidR="00C63590" w:rsidRPr="00C63590" w:rsidRDefault="00C63590" w:rsidP="00C63590">
      <w:r w:rsidRPr="00C63590">
        <w:pict w14:anchorId="51FE1275">
          <v:rect id="_x0000_i1165" style="width:0;height:1.5pt" o:hralign="center" o:hrstd="t" o:hr="t" fillcolor="#a0a0a0" stroked="f"/>
        </w:pict>
      </w:r>
    </w:p>
    <w:p w14:paraId="7A264A25" w14:textId="77777777" w:rsidR="00C63590" w:rsidRPr="00C63590" w:rsidRDefault="00C63590" w:rsidP="00C63590">
      <w:r w:rsidRPr="00C63590">
        <w:t>第2页 目录</w:t>
      </w:r>
    </w:p>
    <w:p w14:paraId="29F7736A" w14:textId="77777777" w:rsidR="00C63590" w:rsidRPr="00C63590" w:rsidRDefault="00C63590" w:rsidP="00C63590">
      <w:r w:rsidRPr="00C63590">
        <w:t>版面采用左侧竖向章节编号列表，居中偏左排列。共列出六个模块，每个模块以阿拉伯数字编号（01至06）加圆形或线条图标引导，文字内容为各模块名称：研究背景与动机、国内外研究现状、C-RRT*-APF通信保持路径规划算法、MPG-NSGA-II通信保持区域覆盖算法、总结与展望、致谢。目录右侧留白区域可放置一张与主题相关的小型示意图（建议使用论文图1-1或图3-2的缩略版）作为装饰，增强页面层次感。后续每个章节开始前可使用相同目录版式、当前章节高亮的过渡页，无需独立插入。</w:t>
      </w:r>
    </w:p>
    <w:p w14:paraId="15137AA8" w14:textId="77777777" w:rsidR="00C63590" w:rsidRPr="00C63590" w:rsidRDefault="00C63590" w:rsidP="00C63590">
      <w:r w:rsidRPr="00C63590">
        <w:pict w14:anchorId="1B16ED52">
          <v:rect id="_x0000_i1166" style="width:0;height:1.5pt" o:hralign="center" o:hrstd="t" o:hr="t" fillcolor="#a0a0a0" stroked="f"/>
        </w:pict>
      </w:r>
    </w:p>
    <w:p w14:paraId="27554E02" w14:textId="77777777" w:rsidR="00C63590" w:rsidRPr="00C63590" w:rsidRDefault="00C63590" w:rsidP="00C63590">
      <w:r w:rsidRPr="00C63590">
        <w:t>第3页 研究背景与动机</w:t>
      </w:r>
    </w:p>
    <w:p w14:paraId="0E9E6770" w14:textId="77777777" w:rsidR="00C63590" w:rsidRPr="00C63590" w:rsidRDefault="00C63590" w:rsidP="00C63590">
      <w:r w:rsidRPr="00C63590">
        <w:t>本页为整合后的背景页，内容分为三个层次，版面采用上图下文与左右混合排布的形式。</w:t>
      </w:r>
    </w:p>
    <w:p w14:paraId="6DF2FCD1" w14:textId="77777777" w:rsidR="00C63590" w:rsidRPr="00C63590" w:rsidRDefault="00C63590" w:rsidP="00C63590">
      <w:r w:rsidRPr="00C63590">
        <w:t>页面上半部分（约占页面高度的45%）分为左右两栏。左栏放置论文图1-1（无人机集群城市作战场景示意图），图片占满左栏，配图注"图1-1 城市作战场景"。右栏放置论文图1-2（无人集群智能作战网络架构示意图），同样占满右栏，配图注"图1-2 智能蜂群组网架构"。两图并排展示，从直观上体现城市作战场景的复杂性与组网需求。</w:t>
      </w:r>
    </w:p>
    <w:p w14:paraId="1DD9C28F" w14:textId="77777777" w:rsidR="00C63590" w:rsidRPr="00C63590" w:rsidRDefault="00C63590" w:rsidP="00C63590">
      <w:r w:rsidRPr="00C63590">
        <w:t>页面下半部分（约占55%）采用三列文字卡片形式水平排列，每列对应一个层次的内容：</w:t>
      </w:r>
    </w:p>
    <w:p w14:paraId="46099954" w14:textId="77777777" w:rsidR="00C63590" w:rsidRPr="00C63590" w:rsidRDefault="00C63590" w:rsidP="00C63590">
      <w:r w:rsidRPr="00C63590">
        <w:t>第一列标题为"城市作战场景特点"，内容要点为：高密度建筑群造成物理障碍与非视距衰减、复杂电磁环境导致信号干扰与多径效应、空间受限使无人机机动与感知不确定性增强。</w:t>
      </w:r>
    </w:p>
    <w:p w14:paraId="794BF9E3" w14:textId="77777777" w:rsidR="00C63590" w:rsidRPr="00C63590" w:rsidRDefault="00C63590" w:rsidP="00C63590">
      <w:r w:rsidRPr="00C63590">
        <w:t>第二列标题为"智能蜂群组网需求"，内容要点为：无人机集群协同依赖实时稳定的通信网络，KDN等智能组网技术使通信成为集群智能交互的核心纽带，通信保持已不是可选约束而是协同作战的基础要求。</w:t>
      </w:r>
    </w:p>
    <w:p w14:paraId="72BE7984" w14:textId="77777777" w:rsidR="00C63590" w:rsidRPr="00C63590" w:rsidRDefault="00C63590" w:rsidP="00C63590">
      <w:r w:rsidRPr="00C63590">
        <w:t>第三列标题为"核心挑战引出"，内容要点为：建筑遮挡（非视距损耗补偿因子高达20dB）与敌方干扰（干扰半径50-170m）严重威胁通信链路稳定性，现有规划方法缺乏对通信拓扑的显式约束建模，亟需面向两类核心任务开展通信保持研究。</w:t>
      </w:r>
    </w:p>
    <w:p w14:paraId="1048A721" w14:textId="77777777" w:rsidR="00C63590" w:rsidRPr="00C63590" w:rsidRDefault="00C63590" w:rsidP="00C63590">
      <w:r w:rsidRPr="00C63590">
        <w:t>三列之间以细竖线或色块分隔，最底部用一条横线加粗文字收尾：通信保持路径规划与区域覆盖侦察是城市作战下的两大核心研究任务。</w:t>
      </w:r>
    </w:p>
    <w:p w14:paraId="4E405F4D" w14:textId="77777777" w:rsidR="00C63590" w:rsidRPr="00C63590" w:rsidRDefault="00C63590" w:rsidP="00C63590">
      <w:r w:rsidRPr="00C63590">
        <w:pict w14:anchorId="599B1BF5">
          <v:rect id="_x0000_i1167" style="width:0;height:1.5pt" o:hralign="center" o:hrstd="t" o:hr="t" fillcolor="#a0a0a0" stroked="f"/>
        </w:pict>
      </w:r>
    </w:p>
    <w:p w14:paraId="1694DD4C" w14:textId="77777777" w:rsidR="00C63590" w:rsidRPr="00C63590" w:rsidRDefault="00C63590" w:rsidP="00C63590">
      <w:r w:rsidRPr="00C63590">
        <w:t>第4页 国内外研究现状——算法分类</w:t>
      </w:r>
    </w:p>
    <w:p w14:paraId="67FA7BA8" w14:textId="77777777" w:rsidR="00C63590" w:rsidRPr="00C63590" w:rsidRDefault="00C63590" w:rsidP="00C63590">
      <w:r w:rsidRPr="00C63590">
        <w:t>本页展示两类问题的现有方法全景，版面采用左右平分的双栏结构。</w:t>
      </w:r>
    </w:p>
    <w:p w14:paraId="0F66CE13" w14:textId="77777777" w:rsidR="00C63590" w:rsidRPr="00C63590" w:rsidRDefault="00C63590" w:rsidP="00C63590">
      <w:r w:rsidRPr="00C63590">
        <w:t>左栏标题为"通信保持路径规划——现有方法分类"，主体为论文图1-3（多智能体通信保持路径规划算法分类），图片占左栏主体区域（约占左栏高度的65%），图片清晰可读、保留图内文字，图下方留一行小字说明：涵盖基于启发式优化、强化学习与改进人工势场法三类主要方向。</w:t>
      </w:r>
    </w:p>
    <w:p w14:paraId="75FC73E9" w14:textId="77777777" w:rsidR="00C63590" w:rsidRPr="00C63590" w:rsidRDefault="00C63590" w:rsidP="00C63590">
      <w:r w:rsidRPr="00C63590">
        <w:t>右栏标题为"区域覆盖部署——现有方法分类"，主体为论文图1-4（区域覆盖部署问题算法分类），同等大小居中放置，图下方留一行小字说明：涵盖虚拟力法、网格法、Voronoi图法与元启发式优化法四类方向。</w:t>
      </w:r>
    </w:p>
    <w:p w14:paraId="70F796A5" w14:textId="77777777" w:rsidR="00C63590" w:rsidRPr="00C63590" w:rsidRDefault="00C63590" w:rsidP="00C63590">
      <w:r w:rsidRPr="00C63590">
        <w:t>两栏底部各有一个约2行高的浅色底纹文字框，简要说明各类方向的代表性工作，不超过三条要点，字号略小于正文，用于指引评委对分类框架的理解而非逐一展开。</w:t>
      </w:r>
    </w:p>
    <w:p w14:paraId="655B3272" w14:textId="77777777" w:rsidR="00C63590" w:rsidRPr="00C63590" w:rsidRDefault="00C63590" w:rsidP="00C63590">
      <w:r w:rsidRPr="00C63590">
        <w:pict w14:anchorId="2E8C768C">
          <v:rect id="_x0000_i1168" style="width:0;height:1.5pt" o:hralign="center" o:hrstd="t" o:hr="t" fillcolor="#a0a0a0" stroked="f"/>
        </w:pict>
      </w:r>
    </w:p>
    <w:p w14:paraId="76AB3F04" w14:textId="77777777" w:rsidR="00C63590" w:rsidRPr="00C63590" w:rsidRDefault="00C63590" w:rsidP="00C63590">
      <w:r w:rsidRPr="00C63590">
        <w:t>第5页 现有方法不足与问题引出</w:t>
      </w:r>
    </w:p>
    <w:p w14:paraId="229D631B" w14:textId="77777777" w:rsidR="00C63590" w:rsidRPr="00C63590" w:rsidRDefault="00C63590" w:rsidP="00C63590">
      <w:r w:rsidRPr="00C63590">
        <w:t>本页在方法分类基础上归纳不足，版面采用居中大框架加双列对比形式。</w:t>
      </w:r>
    </w:p>
    <w:p w14:paraId="0AEFD6F5" w14:textId="77777777" w:rsidR="00C63590" w:rsidRPr="00C63590" w:rsidRDefault="00C63590" w:rsidP="00C63590">
      <w:r w:rsidRPr="00C63590">
        <w:t>页面顶部放置一个宽横框（约占页高20%），内含页面核心论断：现有方法缺乏对动态复杂</w:t>
      </w:r>
      <w:r w:rsidRPr="00C63590">
        <w:lastRenderedPageBreak/>
        <w:t>通信拓扑的显式建模约束，在大规模集群协同中面临计算效率低、易陷入局部最优等问题，难以满足城市作战对通信保持的基本需求。文字居中、字号略大、加粗突出。</w:t>
      </w:r>
    </w:p>
    <w:p w14:paraId="2E1627CF" w14:textId="77777777" w:rsidR="00C63590" w:rsidRPr="00C63590" w:rsidRDefault="00C63590" w:rsidP="00C63590">
      <w:r w:rsidRPr="00C63590">
        <w:t>横框下方左右两栏分别对应两类任务方向。左栏标题为"路径规划方向的不足"，以要点形式列出：现有改进人工势场法在大规模场景下多源势场叠加导致局部震荡与死锁；启发式与强化学习方法计算复杂度随集群规模指数级增长；缺少对城市复杂电磁信道的精细化通信约束建模。右栏标题为"区域覆盖方向的不足"，要点为：传统方法通信约束建模简单（理想半径模型），无法刻画建筑遮挡与干扰的综合影响；现有多目标优化算法缺乏领域知识引导，在高维复杂场景下搜索效率下降显著；单目标方法无法兼顾覆盖率与网络连通性的多维权衡。</w:t>
      </w:r>
    </w:p>
    <w:p w14:paraId="2301E985" w14:textId="77777777" w:rsidR="00C63590" w:rsidRPr="00C63590" w:rsidRDefault="00C63590" w:rsidP="00C63590">
      <w:r w:rsidRPr="00C63590">
        <w:t>页面最底部用一条分隔线和加粗文字给出本文研究目标：本文针对上述两类核心任务，分别提出C-RRT*-APF路径规划算法与MPG-NSGA-II区域覆盖算法，以解决上述不足。</w:t>
      </w:r>
    </w:p>
    <w:p w14:paraId="1B686B6F" w14:textId="77777777" w:rsidR="00C63590" w:rsidRPr="00C63590" w:rsidRDefault="00C63590" w:rsidP="00C63590">
      <w:r w:rsidRPr="00C63590">
        <w:pict w14:anchorId="5DACABF4">
          <v:rect id="_x0000_i1169" style="width:0;height:1.5pt" o:hralign="center" o:hrstd="t" o:hr="t" fillcolor="#a0a0a0" stroked="f"/>
        </w:pict>
      </w:r>
    </w:p>
    <w:p w14:paraId="0FEE4C2E" w14:textId="77777777" w:rsidR="00C63590" w:rsidRPr="00C63590" w:rsidRDefault="00C63590" w:rsidP="00C63590">
      <w:r w:rsidRPr="00C63590">
        <w:t>第6页 C-RRT*-APF算法——系统模型</w:t>
      </w:r>
    </w:p>
    <w:p w14:paraId="43ED45CB" w14:textId="77777777" w:rsidR="00C63590" w:rsidRPr="00C63590" w:rsidRDefault="00C63590" w:rsidP="00C63590">
      <w:r w:rsidRPr="00C63590">
        <w:t>页面顶部左侧放置章节标识色块，标注当前所处章节：C-RRT*-APF 通信保持路径规划算法，字号小于正文标题，用于贯穿该算法的所有页面。</w:t>
      </w:r>
    </w:p>
    <w:p w14:paraId="009B68B9" w14:textId="77777777" w:rsidR="00C63590" w:rsidRPr="00C63590" w:rsidRDefault="00C63590" w:rsidP="00C63590">
      <w:r w:rsidRPr="00C63590">
        <w:t>本页版面采用左图右文结构，左右各占50%宽度。</w:t>
      </w:r>
    </w:p>
    <w:p w14:paraId="650D2ADD" w14:textId="77777777" w:rsidR="00C63590" w:rsidRPr="00C63590" w:rsidRDefault="00C63590" w:rsidP="00C63590">
      <w:r w:rsidRPr="00C63590">
        <w:t>左侧放置论文图3-1（城市作战场景集群路径规划示意图），图片占满左栏，配图注"图3-1 路径规划场景建模"，图中应清晰展示建筑物分布、干扰源位置与无人机集群的起终点关系。</w:t>
      </w:r>
    </w:p>
    <w:p w14:paraId="45326030" w14:textId="77777777" w:rsidR="00C63590" w:rsidRPr="00C63590" w:rsidRDefault="00C63590" w:rsidP="00C63590">
      <w:r w:rsidRPr="00C63590">
        <w:t>右侧从上到下分三个子区域：第一个子区域标题"场景模型"，内容为：1km×1km二维城市区域，建筑物数量M可调（10/20/30栋），干扰节点J位置固定、干扰功率PJ可调（20-30dBm），无人机集群U规模N可调（12/24/36架）。第二个子区域标题"通信模型"，内容为：采用自由空间传播模型加城市路径损耗补偿因子，视距信道ηLOS=1.0，非视距信道ηNLOS=20.0，双向SINR均满足门限γth=10dB时链路有效。第三个子区域标题"核心约束"，内容为：建筑遮挡引入严重非视距衰减；干扰半径Jr=50-170m形成通信禁区；无人机安全半径dsafe=10m，单步规划步长dmove=5m。三个子区域之间用细横线分隔，整体右侧文字简洁清晰。</w:t>
      </w:r>
    </w:p>
    <w:p w14:paraId="38A0F910" w14:textId="77777777" w:rsidR="00C63590" w:rsidRPr="00C63590" w:rsidRDefault="00C63590" w:rsidP="00C63590">
      <w:r w:rsidRPr="00C63590">
        <w:pict w14:anchorId="444D9A57">
          <v:rect id="_x0000_i1170" style="width:0;height:1.5pt" o:hralign="center" o:hrstd="t" o:hr="t" fillcolor="#a0a0a0" stroked="f"/>
        </w:pict>
      </w:r>
    </w:p>
    <w:p w14:paraId="127FBCAC" w14:textId="77777777" w:rsidR="00C63590" w:rsidRPr="00C63590" w:rsidRDefault="00C63590" w:rsidP="00C63590">
      <w:r w:rsidRPr="00C63590">
        <w:t>第7页 C-RRT*-APF算法——总体框架</w:t>
      </w:r>
    </w:p>
    <w:p w14:paraId="4975CE80" w14:textId="77777777" w:rsidR="00C63590" w:rsidRPr="00C63590" w:rsidRDefault="00C63590" w:rsidP="00C63590">
      <w:r w:rsidRPr="00C63590">
        <w:t>本页以算法框架图为核心，整体视觉重心在页面左侧偏中位置。</w:t>
      </w:r>
    </w:p>
    <w:p w14:paraId="477FF14C" w14:textId="77777777" w:rsidR="00C63590" w:rsidRPr="00C63590" w:rsidRDefault="00C63590" w:rsidP="00C63590">
      <w:r w:rsidRPr="00C63590">
        <w:t>左侧（约占页面宽度60%）放置论文图3-2（C-RRT*-APF算法框架示意图），图片尽量大、清晰，图内各层次标注文字需保持可读性，配图注"图3-2 C-RRT*-APF总体框架"。</w:t>
      </w:r>
    </w:p>
    <w:p w14:paraId="1258C090" w14:textId="77777777" w:rsidR="00C63590" w:rsidRPr="00C63590" w:rsidRDefault="00C63590" w:rsidP="00C63590">
      <w:r w:rsidRPr="00C63590">
        <w:t>右侧（约占40%）从上到下排列三个创新点标注框，每框用编号圆圈标识，内容如下：</w:t>
      </w:r>
    </w:p>
    <w:p w14:paraId="71E00084" w14:textId="77777777" w:rsidR="00C63590" w:rsidRPr="00C63590" w:rsidRDefault="00C63590" w:rsidP="00C63590">
      <w:r w:rsidRPr="00C63590">
        <w:t>创新点①"分层分簇预处理"：将大规模集群划分为若干簇，每簇控制在10架无人机以内，从规模上抑制局部势场叠加带来的复杂度提升，为后续分层规划提供结构基础。</w:t>
      </w:r>
    </w:p>
    <w:p w14:paraId="3980CE9A" w14:textId="77777777" w:rsidR="00C63590" w:rsidRPr="00C63590" w:rsidRDefault="00C63590" w:rsidP="00C63590">
      <w:r w:rsidRPr="00C63590">
        <w:t>创新点②"全局层C-RRT</w:t>
      </w:r>
      <w:r w:rsidRPr="00C63590">
        <w:rPr>
          <w:i/>
          <w:iCs/>
        </w:rPr>
        <w:t>引导规划"：采用RRT</w:t>
      </w:r>
      <w:r w:rsidRPr="00C63590">
        <w:t>算法为各簇独立搜索可行全局路径，同时引入基于簇间距离的路径确认机制，在全局层保障不同簇之间的空间协调关系，为跨簇通信连通奠定拓扑基础。</w:t>
      </w:r>
    </w:p>
    <w:p w14:paraId="1D82AD29" w14:textId="77777777" w:rsidR="00C63590" w:rsidRPr="00C63590" w:rsidRDefault="00C63590" w:rsidP="00C63590">
      <w:r w:rsidRPr="00C63590">
        <w:t>创新点③"局部层MBST-APF实时规划"：基于最大SINR瓶颈生成树构建通信主干网络，仅对关键N-1条通信链路构建势场约束，有效降低传统方法的多势场叠加复杂度，同时实现避障与通信保持的协同优化。</w:t>
      </w:r>
    </w:p>
    <w:p w14:paraId="3939AEC0" w14:textId="77777777" w:rsidR="00C63590" w:rsidRPr="00C63590" w:rsidRDefault="00C63590" w:rsidP="00C63590">
      <w:r w:rsidRPr="00C63590">
        <w:t>三个创新点框之间用箭头或短虚线连接，体现层次递进关系。</w:t>
      </w:r>
    </w:p>
    <w:p w14:paraId="74F1BFB5" w14:textId="77777777" w:rsidR="00C63590" w:rsidRPr="00C63590" w:rsidRDefault="00C63590" w:rsidP="00C63590">
      <w:r w:rsidRPr="00C63590">
        <w:pict w14:anchorId="7026C841">
          <v:rect id="_x0000_i1171" style="width:0;height:1.5pt" o:hralign="center" o:hrstd="t" o:hr="t" fillcolor="#a0a0a0" stroked="f"/>
        </w:pict>
      </w:r>
    </w:p>
    <w:p w14:paraId="7954794A" w14:textId="77777777" w:rsidR="00C63590" w:rsidRPr="00C63590" w:rsidRDefault="00C63590" w:rsidP="00C63590">
      <w:r w:rsidRPr="00C63590">
        <w:t>第8页 C-RRT*-APF算法——全局规划层</w:t>
      </w:r>
    </w:p>
    <w:p w14:paraId="38BDF382" w14:textId="77777777" w:rsidR="00C63590" w:rsidRPr="00C63590" w:rsidRDefault="00C63590" w:rsidP="00C63590">
      <w:r w:rsidRPr="00C63590">
        <w:t>本页展示全局规划的两个核心机制，版面采用上下分区形式，上方约占55%，下方约占45%。</w:t>
      </w:r>
    </w:p>
    <w:p w14:paraId="6A33A428" w14:textId="77777777" w:rsidR="00C63590" w:rsidRPr="00C63590" w:rsidRDefault="00C63590" w:rsidP="00C63590">
      <w:r w:rsidRPr="00C63590">
        <w:t>上方区域放置论文图3-3（单簇全局路径搜索示意图），图片横向铺满上方区域，建议展示</w:t>
      </w:r>
      <w:r w:rsidRPr="00C63590">
        <w:lastRenderedPageBreak/>
        <w:t>图3-3中的(a)采样扩展、(b)父节点重选、(c)邻域重连、(d)回溯路径四个子图并排，每个子图下方配对应步骤说明文字，字号小于正文。图注为"图3-3 单簇RRT*路径搜索过程"。</w:t>
      </w:r>
    </w:p>
    <w:p w14:paraId="5A2D7BE1" w14:textId="77777777" w:rsidR="00C63590" w:rsidRPr="00C63590" w:rsidRDefault="00C63590" w:rsidP="00C63590">
      <w:r w:rsidRPr="00C63590">
        <w:t>下方区域左右各50%。左侧放置论文图3-4（簇间距离约束示意图），图片居中，配图注"图3-4 簇间距离约束机制"，图中应清晰展示满足/不满足约束的不同簇路径对。右侧为文字说明，以简明方式解释簇间距离约束机制：为防止不同簇路径过近导致势场震荡，引入下界约束L=αL·√K·dsafe；为防止路径过远导致跨簇通信无法维护，引入上界约束U=αU·2Jr，以Fréchet距离评估路径间距是否满足区间[L,U]，不满足则触发重规划。文字简洁，关键公式以加粗或色块突出。</w:t>
      </w:r>
    </w:p>
    <w:p w14:paraId="1DF64F6A" w14:textId="77777777" w:rsidR="00C63590" w:rsidRPr="00C63590" w:rsidRDefault="00C63590" w:rsidP="00C63590">
      <w:r w:rsidRPr="00C63590">
        <w:pict w14:anchorId="1ADD5EDA">
          <v:rect id="_x0000_i1172" style="width:0;height:1.5pt" o:hralign="center" o:hrstd="t" o:hr="t" fillcolor="#a0a0a0" stroked="f"/>
        </w:pict>
      </w:r>
    </w:p>
    <w:p w14:paraId="0D5165D6" w14:textId="77777777" w:rsidR="00C63590" w:rsidRPr="00C63590" w:rsidRDefault="00C63590" w:rsidP="00C63590">
      <w:r w:rsidRPr="00C63590">
        <w:t>第9页 C-RRT*-APF算法——局部规划层</w:t>
      </w:r>
    </w:p>
    <w:p w14:paraId="06BC6B6F" w14:textId="77777777" w:rsidR="00C63590" w:rsidRPr="00C63590" w:rsidRDefault="00C63590" w:rsidP="00C63590">
      <w:r w:rsidRPr="00C63590">
        <w:t>本页展示MBST-APF局部规划的核心设计，版面采用左右平分结构。</w:t>
      </w:r>
    </w:p>
    <w:p w14:paraId="057226A4" w14:textId="77777777" w:rsidR="00C63590" w:rsidRPr="00C63590" w:rsidRDefault="00C63590" w:rsidP="00C63590">
      <w:r w:rsidRPr="00C63590">
        <w:t>左侧（50%）从上到下依次放置论文图3-6（Kruskal算法构建通信骨干网络）与论文图3-7（MBST-APF局部规划示意图），两图上下排列，各占左侧高度的约50%，分别配图注"图3-6 最大SINR瓶颈生成树构建"与"图3-7 MBST-APF局部规划原理"。图3-6中应展示从SINR计算到生成树的过程，图3-7中应展示三种力分量的方向与合力结果。</w:t>
      </w:r>
    </w:p>
    <w:p w14:paraId="07412697" w14:textId="77777777" w:rsidR="00C63590" w:rsidRPr="00C63590" w:rsidRDefault="00C63590" w:rsidP="00C63590">
      <w:r w:rsidRPr="00C63590">
        <w:t>右侧（50%）分上下两个文字区域。上方标题为"MBST通信主干构建"，内容：系统每步基于当前所有无人机对的SINR构建加权通信图，采用降序Kruskal算法提取最大SINR瓶颈生成树，仅保留N-1条关键链路，使通信保持力的计算复杂度从O(N²)降至O(N)量级，从根本上解决传统全连接势场的叠加问题。下方标题为"APF三力合成"，以简洁表格或三行文字列出三个力分量：目标导向引力fatt（引导无人机跟踪全局路径点）、碰撞避免斥力frep（权重β远大于其他分量，确保飞行安全优先）、MBST通信保持引力fcoh（仅作用于MBST中的直接邻居节点，通信裕度不足时增强、充足时消失），三个分量合力驱动无人机完成单步位置更新。</w:t>
      </w:r>
    </w:p>
    <w:p w14:paraId="69722D7E" w14:textId="77777777" w:rsidR="00C63590" w:rsidRPr="00C63590" w:rsidRDefault="00C63590" w:rsidP="00C63590">
      <w:r w:rsidRPr="00C63590">
        <w:pict w14:anchorId="398C80C7">
          <v:rect id="_x0000_i1173" style="width:0;height:1.5pt" o:hralign="center" o:hrstd="t" o:hr="t" fillcolor="#a0a0a0" stroked="f"/>
        </w:pict>
      </w:r>
    </w:p>
    <w:p w14:paraId="5C483548" w14:textId="77777777" w:rsidR="00C63590" w:rsidRPr="00C63590" w:rsidRDefault="00C63590" w:rsidP="00C63590">
      <w:r w:rsidRPr="00C63590">
        <w:t>第10页 C-RRT*-APF算法——典型场景仿真效果</w:t>
      </w:r>
    </w:p>
    <w:p w14:paraId="5930E452" w14:textId="77777777" w:rsidR="00C63590" w:rsidRPr="00C63590" w:rsidRDefault="00C63590" w:rsidP="00C63590">
      <w:r w:rsidRPr="00C63590">
        <w:t>本页展示路径规划效果的直观对比，版面采用2行×3列的六格网格布局，每格等宽等高。</w:t>
      </w:r>
    </w:p>
    <w:p w14:paraId="43B3FD79" w14:textId="77777777" w:rsidR="00C63590" w:rsidRPr="00C63590" w:rsidRDefault="00C63590" w:rsidP="00C63590">
      <w:r w:rsidRPr="00C63590">
        <w:t>前四格（第1行两格、第2行左侧两格）分别放置论文图3-8中四种对比算法的轨迹子图：(a)K-CBS、(b)PPSwarm、(c)APF、(d)CMUFC，每格配该算法名称标签，图片充满格内空间，不留多余白边。第5格（第2行右侧第一格）放置论文图3-9(a)（C-RRT*-APF中间过程图），第6格放置论文图3-9(b)（C-RRT*-APF最终轨迹图），两格合并展示本文方法，格内字体标注"本文方法"以加粗或色框突出。</w:t>
      </w:r>
    </w:p>
    <w:p w14:paraId="6B0FE312" w14:textId="77777777" w:rsidR="00C63590" w:rsidRPr="00C63590" w:rsidRDefault="00C63590" w:rsidP="00C63590">
      <w:r w:rsidRPr="00C63590">
        <w:t>六格之间使用细线分隔。页面最下方（六格下方）放置一行横向对比评语：K-CBS路径抖动明显，PPSwarm缺乏通信约束，APF存在干扰区震荡，CMUFC势场耦合复杂，本文方法路径平滑且通信保持显著改善。字号略小于正文，作为图像的补充解读。</w:t>
      </w:r>
    </w:p>
    <w:p w14:paraId="5B871AC1" w14:textId="77777777" w:rsidR="00C63590" w:rsidRPr="00C63590" w:rsidRDefault="00C63590" w:rsidP="00C63590">
      <w:r w:rsidRPr="00C63590">
        <w:pict w14:anchorId="5E3512E1">
          <v:rect id="_x0000_i1174" style="width:0;height:1.5pt" o:hralign="center" o:hrstd="t" o:hr="t" fillcolor="#a0a0a0" stroked="f"/>
        </w:pict>
      </w:r>
    </w:p>
    <w:p w14:paraId="691A49A2" w14:textId="77777777" w:rsidR="00C63590" w:rsidRPr="00C63590" w:rsidRDefault="00C63590" w:rsidP="00C63590">
      <w:r w:rsidRPr="00C63590">
        <w:t>第11页 C-RRT*-APF算法——量化指标分析</w:t>
      </w:r>
    </w:p>
    <w:p w14:paraId="3087BECB" w14:textId="77777777" w:rsidR="00C63590" w:rsidRPr="00C63590" w:rsidRDefault="00C63590" w:rsidP="00C63590">
      <w:r w:rsidRPr="00C63590">
        <w:t>本页展示核心性能数据，版面分为上方图组区域（约60%高度）与下方核心数据展示区域（约40%高度）。</w:t>
      </w:r>
    </w:p>
    <w:p w14:paraId="62AF3DA6" w14:textId="77777777" w:rsidR="00C63590" w:rsidRPr="00C63590" w:rsidRDefault="00C63590" w:rsidP="00C63590">
      <w:r w:rsidRPr="00C63590">
        <w:t>上方区域左中右三等分分别放置论文图3-10（到达无人机数量时序图）、图3-11（平均节点度时序图）与图3-12（最大连通分量时序图），三图并排，每图下方配一行说明文字：图3-10说明到达效率优于CMUFC；图3-11说明节点连通度在整个规划过程中的动态表现；图3-12说明最大连通分量占比更高，通信拓扑更稳定。三图之间用细竖线分隔，配统一图注标识。</w:t>
      </w:r>
    </w:p>
    <w:p w14:paraId="77DCE337" w14:textId="77777777" w:rsidR="00C63590" w:rsidRPr="00C63590" w:rsidRDefault="00C63590" w:rsidP="00C63590">
      <w:r w:rsidRPr="00C63590">
        <w:t>下方区域采用两个大型数据展示框并排居中，框内字体明显大于正文，以强视觉呈现核心结</w:t>
      </w:r>
      <w:r w:rsidRPr="00C63590">
        <w:lastRenderedPageBreak/>
        <w:t>论。左框内容：平均到达时间较CMUFC降低29%。右框内容：通信连通率较CMUFC提升17%。两框之间用"vs"字样连接，框外两侧可添加指向上方图组的箭头，表明数据来源于仿真对比。</w:t>
      </w:r>
    </w:p>
    <w:p w14:paraId="7005B3FB" w14:textId="77777777" w:rsidR="00C63590" w:rsidRPr="00C63590" w:rsidRDefault="00C63590" w:rsidP="00C63590">
      <w:r w:rsidRPr="00C63590">
        <w:pict w14:anchorId="3522319B">
          <v:rect id="_x0000_i1175" style="width:0;height:1.5pt" o:hralign="center" o:hrstd="t" o:hr="t" fillcolor="#a0a0a0" stroked="f"/>
        </w:pict>
      </w:r>
    </w:p>
    <w:p w14:paraId="25D69FE4" w14:textId="77777777" w:rsidR="00C63590" w:rsidRPr="00C63590" w:rsidRDefault="00C63590" w:rsidP="00C63590">
      <w:r w:rsidRPr="00C63590">
        <w:t>第12页 C-RRT*-APF算法——多场景鲁棒性验证</w:t>
      </w:r>
    </w:p>
    <w:p w14:paraId="35C0C379" w14:textId="77777777" w:rsidR="00C63590" w:rsidRPr="00C63590" w:rsidRDefault="00C63590" w:rsidP="00C63590">
      <w:r w:rsidRPr="00C63590">
        <w:t>本页展示算法在多参数场景下的适应能力，版面采用上方双图、下方文字总结的结构。</w:t>
      </w:r>
    </w:p>
    <w:p w14:paraId="3F17C409" w14:textId="77777777" w:rsidR="00C63590" w:rsidRPr="00C63590" w:rsidRDefault="00C63590" w:rsidP="00C63590">
      <w:r w:rsidRPr="00C63590">
        <w:t>上方区域左右各50%，左侧放置论文图3-14（不同参数规模下算法指标对比），该图应完整展示在不同无人机数量（12/24/36）与建筑密度（10/20/30）组合下各算法的指标柱状图或折线图，配图注"图3-14 不同规模参数下性能对比"。右侧放置论文图3-15（不同干扰功率平均到达时间对比）与图3-16（不同干扰功率通信连通率对比）上下排列，各占右侧高度的50%，配图注标识。</w:t>
      </w:r>
    </w:p>
    <w:p w14:paraId="0DC86743" w14:textId="77777777" w:rsidR="00C63590" w:rsidRPr="00C63590" w:rsidRDefault="00C63590" w:rsidP="00C63590">
      <w:r w:rsidRPr="00C63590">
        <w:t>下方文字区域（约占页面高度30%）采用三列验证结论排列：第一列"跨建筑密度验证"，结论为算法在10/20/30栋建筑场景下均保持领先的到达效率与连通性能；第二列"跨集群规模验证"，结论为12/24/36架无人机规模下性能稳定，体现良好的可扩展性；第三列"跨干扰强度验证"，结论为在干扰功率20-30dBm范围内，通信连通率始终优于对比算法，且消融实验（表3-2）验证了MBST机制与簇间约束的各自贡献。三列采用等宽分栏，底部配一行加粗总结：C-RRT*-APF在复杂城市作战参数组合下均表现出稳定的性能优势。</w:t>
      </w:r>
    </w:p>
    <w:p w14:paraId="5C2E2E95" w14:textId="77777777" w:rsidR="00C63590" w:rsidRPr="00C63590" w:rsidRDefault="00C63590" w:rsidP="00C63590">
      <w:r w:rsidRPr="00C63590">
        <w:pict w14:anchorId="7BD5E86A">
          <v:rect id="_x0000_i1176" style="width:0;height:1.5pt" o:hralign="center" o:hrstd="t" o:hr="t" fillcolor="#a0a0a0" stroked="f"/>
        </w:pict>
      </w:r>
    </w:p>
    <w:p w14:paraId="72BE01A3" w14:textId="77777777" w:rsidR="00C63590" w:rsidRPr="00C63590" w:rsidRDefault="00C63590" w:rsidP="00C63590">
      <w:r w:rsidRPr="00C63590">
        <w:t>第13页 MPG-NSGA-II算法——系统模型</w:t>
      </w:r>
    </w:p>
    <w:p w14:paraId="7E51BF8D" w14:textId="77777777" w:rsidR="00C63590" w:rsidRPr="00C63590" w:rsidRDefault="00C63590" w:rsidP="00C63590">
      <w:r w:rsidRPr="00C63590">
        <w:t>页面顶部左侧放置章节标识色块，标注当前所处章节：MPG-NSGA-II 通信保持区域覆盖算法，与C-RRT*-APF章节标识使用不同颜色以区分两章。</w:t>
      </w:r>
    </w:p>
    <w:p w14:paraId="212E6F72" w14:textId="77777777" w:rsidR="00C63590" w:rsidRPr="00C63590" w:rsidRDefault="00C63590" w:rsidP="00C63590">
      <w:r w:rsidRPr="00C63590">
        <w:t>本页版面采用左图右文结构，左右各占50%。</w:t>
      </w:r>
    </w:p>
    <w:p w14:paraId="0D763F8F" w14:textId="77777777" w:rsidR="00C63590" w:rsidRPr="00C63590" w:rsidRDefault="00C63590" w:rsidP="00C63590">
      <w:r w:rsidRPr="00C63590">
        <w:t>左侧放置论文图4-1（城市作战场景集群区域覆盖示意图），图片占满左栏，配图注"图4-1 区域覆盖场景建模"，图中应清晰展示无人机部署位置、覆盖范围、建筑遮挡区域与干扰源分布。</w:t>
      </w:r>
    </w:p>
    <w:p w14:paraId="0C710DF2" w14:textId="77777777" w:rsidR="00C63590" w:rsidRPr="00C63590" w:rsidRDefault="00C63590" w:rsidP="00C63590">
      <w:r w:rsidRPr="00C63590">
        <w:t>右侧从上到下分三个子区域：第一子区域标题"场景模型"，内容为城市建筑遮挡模型（视距/非视距划分）与电磁干扰分布，无人机节点数N（15/20/25节点）及顶点连通度目标k；第二子区域标题"优化目标（双目标）"，内容以两行并排方式呈现：目标1最大化区域覆盖率Coverage，目标2满足网络顶点连通度约束Vertex Connectivity≥k，两目标之间存在覆盖-连通性冲突，构成多目标优化问题；第三子区域标题"问题本质"，指出该问题为多目标NP-hard优化，传统算法在此类约束组合下易陷入局部最优，需要在Pareto前沿上寻找多样化的权衡解集。三个子区域之间用细横线分隔。</w:t>
      </w:r>
    </w:p>
    <w:p w14:paraId="6830AAD8" w14:textId="77777777" w:rsidR="00C63590" w:rsidRPr="00C63590" w:rsidRDefault="00C63590" w:rsidP="00C63590">
      <w:r w:rsidRPr="00C63590">
        <w:pict w14:anchorId="584213EE">
          <v:rect id="_x0000_i1177" style="width:0;height:1.5pt" o:hralign="center" o:hrstd="t" o:hr="t" fillcolor="#a0a0a0" stroked="f"/>
        </w:pict>
      </w:r>
    </w:p>
    <w:p w14:paraId="2E170792" w14:textId="77777777" w:rsidR="00C63590" w:rsidRPr="00C63590" w:rsidRDefault="00C63590" w:rsidP="00C63590">
      <w:r w:rsidRPr="00C63590">
        <w:t>第14页 MPG-NSGA-II算法——总体框架</w:t>
      </w:r>
    </w:p>
    <w:p w14:paraId="448A437B" w14:textId="77777777" w:rsidR="00C63590" w:rsidRPr="00C63590" w:rsidRDefault="00C63590" w:rsidP="00C63590">
      <w:r w:rsidRPr="00C63590">
        <w:t>本页以算法架构图为核心，版面结构与第7页保持一致（左大图右标注），便于评委对比理解两个算法的架构风格。</w:t>
      </w:r>
    </w:p>
    <w:p w14:paraId="074B9E8D" w14:textId="77777777" w:rsidR="00C63590" w:rsidRPr="00C63590" w:rsidRDefault="00C63590" w:rsidP="00C63590">
      <w:r w:rsidRPr="00C63590">
        <w:t>左侧（约占60%）放置论文图4-2（MPG-NSGA-II算法总体架构），图片尽量大、保留图内各模块文字，配图注"图4-2 MPG-NSGA-II总体架构"。图中应能清晰看到三个子种群、两种变异算子与精英迁移机制的组织关系。</w:t>
      </w:r>
    </w:p>
    <w:p w14:paraId="7B0E4B08" w14:textId="77777777" w:rsidR="00C63590" w:rsidRPr="00C63590" w:rsidRDefault="00C63590" w:rsidP="00C63590">
      <w:r w:rsidRPr="00C63590">
        <w:t>右侧（约占40%）从上到下排列三个标注框：</w:t>
      </w:r>
    </w:p>
    <w:p w14:paraId="6E615A81" w14:textId="77777777" w:rsidR="00C63590" w:rsidRPr="00C63590" w:rsidRDefault="00C63590" w:rsidP="00C63590">
      <w:r w:rsidRPr="00C63590">
        <w:t>创新点①"混合初始化策略"：结合连通性贪心算法与随机覆盖策略的混合初始化，提升初始种群解的质量，为后续进化提供更优的起始点。</w:t>
      </w:r>
    </w:p>
    <w:p w14:paraId="27D9F695" w14:textId="77777777" w:rsidR="00C63590" w:rsidRPr="00C63590" w:rsidRDefault="00C63590" w:rsidP="00C63590">
      <w:r w:rsidRPr="00C63590">
        <w:t>创新点②"两种局部引导变异算子（核心创新）"：VCGO基于Voronoi图划分引导覆盖空洞填补；DCGO基于网络拓扑度分析引导低连通节点修复，二者将领域知识嵌入变异过程，显</w:t>
      </w:r>
      <w:r w:rsidRPr="00C63590">
        <w:lastRenderedPageBreak/>
        <w:t>著加速收敛。</w:t>
      </w:r>
    </w:p>
    <w:p w14:paraId="6FD5855F" w14:textId="77777777" w:rsidR="00C63590" w:rsidRPr="00C63590" w:rsidRDefault="00C63590" w:rsidP="00C63590">
      <w:r w:rsidRPr="00C63590">
        <w:t>创新点③"多种群岛模型精英迁移机制"：三个具有不同变异策略的子种群通过基于支配等级与拥挤距离的精英迁移实现协同进化，有效平衡全局探索与局部开发能力。</w:t>
      </w:r>
    </w:p>
    <w:p w14:paraId="6D6A8625" w14:textId="77777777" w:rsidR="00C63590" w:rsidRPr="00C63590" w:rsidRDefault="00C63590" w:rsidP="00C63590">
      <w:r w:rsidRPr="00C63590">
        <w:pict w14:anchorId="7A03812D">
          <v:rect id="_x0000_i1178" style="width:0;height:1.5pt" o:hralign="center" o:hrstd="t" o:hr="t" fillcolor="#a0a0a0" stroked="f"/>
        </w:pict>
      </w:r>
    </w:p>
    <w:p w14:paraId="2AA9245E" w14:textId="77777777" w:rsidR="00C63590" w:rsidRPr="00C63590" w:rsidRDefault="00C63590" w:rsidP="00C63590">
      <w:r w:rsidRPr="00C63590">
        <w:t>第15页 MPG-NSGA-II算法——局部引导变异算子</w:t>
      </w:r>
    </w:p>
    <w:p w14:paraId="35E4E56B" w14:textId="77777777" w:rsidR="00C63590" w:rsidRPr="00C63590" w:rsidRDefault="00C63590" w:rsidP="00C63590">
      <w:r w:rsidRPr="00C63590">
        <w:t>本页为算法核心创新的重点展示页，版面采用左右平分的双栏结构，左栏展示VCGO，右栏展示DCGO。</w:t>
      </w:r>
    </w:p>
    <w:p w14:paraId="29420759" w14:textId="77777777" w:rsidR="00C63590" w:rsidRPr="00C63590" w:rsidRDefault="00C63590" w:rsidP="00C63590">
      <w:r w:rsidRPr="00C63590">
        <w:t>左栏标题"VCGO——Voronoi覆盖引导算子"，主体为论文图4-3（Voronoi覆盖引导算子原理示意图），图片居中占左栏高度约55%，配图注"图4-3 VCGO原理示意"。图片下方文字说明分三行：第一行，构建以当前所有无人机节点为生成元的Voronoi图，划分各节点的责任区域；第二行，计算每个节点责任域的质心位置，识别覆盖空洞最密集的方向；第三行，引导无人机向质心方向发生定向变异，快速填补覆盖盲区，提升整体覆盖率。最底部用一个浅色背景小框标注核心作用：提升覆盖性能。</w:t>
      </w:r>
    </w:p>
    <w:p w14:paraId="6520B420" w14:textId="77777777" w:rsidR="00C63590" w:rsidRPr="00C63590" w:rsidRDefault="00C63590" w:rsidP="00C63590">
      <w:r w:rsidRPr="00C63590">
        <w:t>右栏标题"DCGO——节点度连通引导算子"，主体为论文图4-4（节点度连通引导算子原理示意图），图片居中占右栏高度约55%，配图注"图4-4 DCGO原理示意"。图片下方文字说明分三行：第一行，分析当前网络拓扑图，计算各节点的连接度（degree），识别度数低于阈值的弱连通节点；第二行，结合SINR阈值确定能够修复当前薄弱链路的目标位置；第三行，引导低度数节点向链路修复位置定向变异，增强网络整体连通抗损毁性能。最底部小框标注核心作用：增强网络连通性。</w:t>
      </w:r>
    </w:p>
    <w:p w14:paraId="32AB24D0" w14:textId="77777777" w:rsidR="00C63590" w:rsidRPr="00C63590" w:rsidRDefault="00C63590" w:rsidP="00C63590">
      <w:r w:rsidRPr="00C63590">
        <w:t>左右栏中央分隔线处可用双向箭头标注"协同作用于变异过程"以体现两算子的联动关系。</w:t>
      </w:r>
    </w:p>
    <w:p w14:paraId="6AB01CB2" w14:textId="77777777" w:rsidR="00C63590" w:rsidRPr="00C63590" w:rsidRDefault="00C63590" w:rsidP="00C63590">
      <w:r w:rsidRPr="00C63590">
        <w:pict w14:anchorId="737F94E1">
          <v:rect id="_x0000_i1179" style="width:0;height:1.5pt" o:hralign="center" o:hrstd="t" o:hr="t" fillcolor="#a0a0a0" stroked="f"/>
        </w:pict>
      </w:r>
    </w:p>
    <w:p w14:paraId="0149D067" w14:textId="77777777" w:rsidR="00C63590" w:rsidRPr="00C63590" w:rsidRDefault="00C63590" w:rsidP="00C63590">
      <w:r w:rsidRPr="00C63590">
        <w:t>第16页 MPG-NSGA-II算法——多种群精英迁移机制</w:t>
      </w:r>
    </w:p>
    <w:p w14:paraId="07CCBCF0" w14:textId="77777777" w:rsidR="00C63590" w:rsidRPr="00C63590" w:rsidRDefault="00C63590" w:rsidP="00C63590">
      <w:r w:rsidRPr="00C63590">
        <w:t>本页版面采用左图右文结构。</w:t>
      </w:r>
    </w:p>
    <w:p w14:paraId="5478FB89" w14:textId="77777777" w:rsidR="00C63590" w:rsidRPr="00C63590" w:rsidRDefault="00C63590" w:rsidP="00C63590">
      <w:r w:rsidRPr="00C63590">
        <w:t>左侧（约55%）放置论文图4-5（多种群精英迁移机制示意图），图片尽量大，清晰展示三个子种群之间的迁移关系与各自的变异策略标识，配图注"图4-5 多种群岛模型精英迁移机制"。</w:t>
      </w:r>
    </w:p>
    <w:p w14:paraId="40568C86" w14:textId="77777777" w:rsidR="00C63590" w:rsidRPr="00C63590" w:rsidRDefault="00C63590" w:rsidP="00C63590">
      <w:r w:rsidRPr="00C63590">
        <w:t>右侧（约45%）分四个子区域说明机制设计：第一子区域标题"三个子种群设置"，内容为子种群1主要采用VCGO变异（偏向覆盖优化），子种群2主要采用DCGO变异（偏向连通优化），子种群3采用标准多项式变异（NSGA-II基础），三个种群各自独立进化；第二子区域标题"精英迁移规则"，内容为基于支配等级与拥挤距离从每个子种群中选取精英个体，按迁移策略注入其他子种群，实现跨种群信息共享；第三子区域标题"机制价值"，内容为VCGO和DCGO引导的子种群提供覆盖与连通两个维度的局部精细化开发，标准变异子种群提供全局探索能力，精英迁移使优质基因在种群间流动，有效避免局部最优陷阱；第四子区域为一行加粗结论：多种群协同进化策略使算法同时具备针对性局部优化与全局随机搜索的双重能力。</w:t>
      </w:r>
    </w:p>
    <w:p w14:paraId="5359D96E" w14:textId="77777777" w:rsidR="00C63590" w:rsidRPr="00C63590" w:rsidRDefault="00C63590" w:rsidP="00C63590">
      <w:r w:rsidRPr="00C63590">
        <w:pict w14:anchorId="007F6D8F">
          <v:rect id="_x0000_i1180" style="width:0;height:1.5pt" o:hralign="center" o:hrstd="t" o:hr="t" fillcolor="#a0a0a0" stroked="f"/>
        </w:pict>
      </w:r>
    </w:p>
    <w:p w14:paraId="38F72841" w14:textId="77777777" w:rsidR="00C63590" w:rsidRPr="00C63590" w:rsidRDefault="00C63590" w:rsidP="00C63590">
      <w:r w:rsidRPr="00C63590">
        <w:t>第17页 MPG-NSGA-II算法——解集质量与收敛效果</w:t>
      </w:r>
    </w:p>
    <w:p w14:paraId="7CD0108A" w14:textId="77777777" w:rsidR="00C63590" w:rsidRPr="00C63590" w:rsidRDefault="00C63590" w:rsidP="00C63590">
      <w:r w:rsidRPr="00C63590">
        <w:t>本页展示Pareto前沿对比与迭代收敛分析，版面采用上方图组与下方数据高亮的上下结构。</w:t>
      </w:r>
    </w:p>
    <w:p w14:paraId="5517708C" w14:textId="77777777" w:rsidR="00C63590" w:rsidRPr="00C63590" w:rsidRDefault="00C63590" w:rsidP="00C63590">
      <w:r w:rsidRPr="00C63590">
        <w:t>上方区域（约65%高度）左右并排放置两组图：左侧放置论文图4-9、4-10、4-11中最具代表性的一张（建议选图4-10即20节点场景），展示MPG-NSGA-II与NSGA-II在Pareto前沿上的解集对比，图中应清晰看到本文方法的前沿解集整体偏向覆盖率更高的右上角区域，配图注"Pareto前沿对比（20节点场景）"。右侧放置收敛迭代曲线图（来自同组实验的迭代效果图），展示MPG-NSGA-II在相同迭代代数下收敛速度更快、超体积指标（HV）更高，配图注"算法迭代收敛对比"。</w:t>
      </w:r>
    </w:p>
    <w:p w14:paraId="7F4592C8" w14:textId="77777777" w:rsidR="00C63590" w:rsidRPr="00C63590" w:rsidRDefault="00C63590" w:rsidP="00C63590">
      <w:r w:rsidRPr="00C63590">
        <w:lastRenderedPageBreak/>
        <w:t>下方区域（约35%高度）采用两个大型数据框并排居中，视觉设计与第11页保持一致风格。左框内容：各顶点连通度目标下覆盖率平均提升约7%。右框内容：在多参数场景下以更少节点实现区域全覆盖。两框之间用"&amp;"连接。</w:t>
      </w:r>
    </w:p>
    <w:p w14:paraId="2B1D0063" w14:textId="77777777" w:rsidR="00C63590" w:rsidRPr="00C63590" w:rsidRDefault="00C63590" w:rsidP="00C63590">
      <w:r w:rsidRPr="00C63590">
        <w:pict w14:anchorId="339AB721">
          <v:rect id="_x0000_i1181" style="width:0;height:1.5pt" o:hralign="center" o:hrstd="t" o:hr="t" fillcolor="#a0a0a0" stroked="f"/>
        </w:pict>
      </w:r>
    </w:p>
    <w:p w14:paraId="12A4A804" w14:textId="77777777" w:rsidR="00C63590" w:rsidRPr="00C63590" w:rsidRDefault="00C63590" w:rsidP="00C63590">
      <w:r w:rsidRPr="00C63590">
        <w:t>第18页 MPG-NSGA-II算法——多场景鲁棒性验证</w:t>
      </w:r>
    </w:p>
    <w:p w14:paraId="51CE50F5" w14:textId="77777777" w:rsidR="00C63590" w:rsidRPr="00C63590" w:rsidRDefault="00C63590" w:rsidP="00C63590">
      <w:r w:rsidRPr="00C63590">
        <w:t>本页展示算法在三类复杂场景下的适应能力，版面采用三列并排结构，每列等宽，各对应一类场景验证。</w:t>
      </w:r>
    </w:p>
    <w:p w14:paraId="7304A6FC" w14:textId="77777777" w:rsidR="00C63590" w:rsidRPr="00C63590" w:rsidRDefault="00C63590" w:rsidP="00C63590">
      <w:r w:rsidRPr="00C63590">
        <w:t>左列标题"高建筑密度场景"，主体为论文图4-15（高建筑密度场景算法对比），图片占左列主体区域，配图注"图4-15 高建筑密度验证"，图片下方一行结论：VCGO有效识别并填补建筑遮挡产生的覆盖盲区，覆盖率显著优于传统NSGA-II。</w:t>
      </w:r>
    </w:p>
    <w:p w14:paraId="1487058A" w14:textId="77777777" w:rsidR="00C63590" w:rsidRPr="00C63590" w:rsidRDefault="00C63590" w:rsidP="00C63590">
      <w:r w:rsidRPr="00C63590">
        <w:t>中列标题"强干扰场景"，主体为论文图4-16（强干扰场景算法对比），配图注"图4-16 强干扰场景验证"，图片下方一行结论：DCGO引导弱连通节点修复，强干扰环境下网络连通性保持能力大幅提升。</w:t>
      </w:r>
    </w:p>
    <w:p w14:paraId="1AEC3981" w14:textId="77777777" w:rsidR="00C63590" w:rsidRPr="00C63590" w:rsidRDefault="00C63590" w:rsidP="00C63590">
      <w:r w:rsidRPr="00C63590">
        <w:t>右列标题"大规模节点场景"，主体为论文图4-17（大规模场景算法对比），配图注"图4-17 大规模场景验证"，图片下方一行结论：多种群协同进化在大规模节点下仍保持有效收敛，算法可扩展性良好。</w:t>
      </w:r>
    </w:p>
    <w:p w14:paraId="7366D071" w14:textId="77777777" w:rsidR="00C63590" w:rsidRPr="00C63590" w:rsidRDefault="00C63590" w:rsidP="00C63590">
      <w:r w:rsidRPr="00C63590">
        <w:t>三列底部用统一样式的横条总结：MPG-NSGA-II在高建筑密度、强电磁干扰与大规模节点三类复杂城市场景下均表现出稳定的性能优势。</w:t>
      </w:r>
    </w:p>
    <w:p w14:paraId="4A57834D" w14:textId="77777777" w:rsidR="00C63590" w:rsidRPr="00C63590" w:rsidRDefault="00C63590" w:rsidP="00C63590">
      <w:r w:rsidRPr="00C63590">
        <w:pict w14:anchorId="51703EF6">
          <v:rect id="_x0000_i1182" style="width:0;height:1.5pt" o:hralign="center" o:hrstd="t" o:hr="t" fillcolor="#a0a0a0" stroked="f"/>
        </w:pict>
      </w:r>
    </w:p>
    <w:p w14:paraId="1A54EB61" w14:textId="77777777" w:rsidR="00C63590" w:rsidRPr="00C63590" w:rsidRDefault="00C63590" w:rsidP="00C63590">
      <w:r w:rsidRPr="00C63590">
        <w:t>第19页 MPG-NSGA-II算法——典型部署方案可视化</w:t>
      </w:r>
    </w:p>
    <w:p w14:paraId="46D6A9E0" w14:textId="77777777" w:rsidR="00C63590" w:rsidRPr="00C63590" w:rsidRDefault="00C63590" w:rsidP="00C63590">
      <w:r w:rsidRPr="00C63590">
        <w:t>本页以可视化部署结果展示算法的工程应用价值，版面采用主图居中、周边配说明的形式。</w:t>
      </w:r>
    </w:p>
    <w:p w14:paraId="343FD4B6" w14:textId="77777777" w:rsidR="00C63590" w:rsidRPr="00C63590" w:rsidRDefault="00C63590" w:rsidP="00C63590">
      <w:r w:rsidRPr="00C63590">
        <w:t>页面主体（约占页面65%）放置论文图4-14（不同顶点连通度下部署方案），图片横向铺满主体区域，清晰展示在不同顶点连通度约束k=1/2/3下无人机的最优部署位置分布，配图注"图4-14 不同连通度约束下的最优部署方案"。</w:t>
      </w:r>
    </w:p>
    <w:p w14:paraId="0FD017E5" w14:textId="77777777" w:rsidR="00C63590" w:rsidRPr="00C63590" w:rsidRDefault="00C63590" w:rsidP="00C63590">
      <w:r w:rsidRPr="00C63590">
        <w:t>图片右侧或下方（约35%区域）分两个文字框：第一框标题"决策支持价值"，内容为算法为决策者提供完整的Pareto权衡解集，不同k值对应的部署方案覆盖了从低连通高覆盖到高连通相对覆盖的完整权衡空间，可根据任务需求灵活选取；第二框标题"与图4-12/4-13对应"，简要说明在图4-12与图4-13中已验证不同节点数量下顶点连通度与覆盖性能的系统分析，本页的部署可视化进一步印证了算法解集的实际应用可行性。两框之间用细线分隔，整体风格简洁，突出图像作为核心展示内容的地位。</w:t>
      </w:r>
    </w:p>
    <w:p w14:paraId="3D31747F" w14:textId="77777777" w:rsidR="00C63590" w:rsidRPr="00C63590" w:rsidRDefault="00C63590" w:rsidP="00C63590">
      <w:r w:rsidRPr="00C63590">
        <w:pict w14:anchorId="5A2C3DC4">
          <v:rect id="_x0000_i1183" style="width:0;height:1.5pt" o:hralign="center" o:hrstd="t" o:hr="t" fillcolor="#a0a0a0" stroked="f"/>
        </w:pict>
      </w:r>
    </w:p>
    <w:p w14:paraId="2D4F10D8" w14:textId="77777777" w:rsidR="00C63590" w:rsidRPr="00C63590" w:rsidRDefault="00C63590" w:rsidP="00C63590">
      <w:r w:rsidRPr="00C63590">
        <w:t>第20页 两项工作综合总结</w:t>
      </w:r>
    </w:p>
    <w:p w14:paraId="4D45E6BD" w14:textId="77777777" w:rsidR="00C63590" w:rsidRPr="00C63590" w:rsidRDefault="00C63590" w:rsidP="00C63590">
      <w:r w:rsidRPr="00C63590">
        <w:t>本页对C-RRT*-APF与MPG-NSGA-II的贡献进行并排归纳，版面采用左右两大卡片结构，中间留有窄条间距。</w:t>
      </w:r>
    </w:p>
    <w:p w14:paraId="0DB1CA50" w14:textId="77777777" w:rsidR="00C63590" w:rsidRPr="00C63590" w:rsidRDefault="00C63590" w:rsidP="00C63590">
      <w:r w:rsidRPr="00C63590">
        <w:t>左侧卡片标题"C-RRT*-APF 通信保持路径规划"，背景使用浅色色块（与章节标识同色系），内容从上到下分四行：任务场景为大规模集群在密集建筑与强干扰城市环境中的路径规划；核心创新为分层分簇架构结合簇间距离约束与MBST-APF局部规划；解决问题为多势场叠加导致的规划震荡与大规模下的计算复杂度问题；量化结论加粗居中：平均到达时间较CMUFC降低29%，通信连通率提升17%。</w:t>
      </w:r>
    </w:p>
    <w:p w14:paraId="78AB16E2" w14:textId="77777777" w:rsidR="00C63590" w:rsidRPr="00C63590" w:rsidRDefault="00C63590" w:rsidP="00C63590">
      <w:r w:rsidRPr="00C63590">
        <w:t>右侧卡片标题"MPG-NSGA-II 通信保持区域覆盖"，背景使用另一种浅色色块（与MPG章节标识同色系），内容同样分四行：任务场景为通信约束下的多目标区域覆盖部署优化；核心创新为VCGO与DCGO两种局部引导变异算子结合多种群岛模型精英迁移；解决问题为多目标优化中覆盖与连通性权衡困难以及易陷入局部最优的问题；量化结论加粗居中：各连通度目标下覆盖率平均提升7%，更少节点实现全覆盖。</w:t>
      </w:r>
    </w:p>
    <w:p w14:paraId="5699C24D" w14:textId="77777777" w:rsidR="00C63590" w:rsidRPr="00C63590" w:rsidRDefault="00C63590" w:rsidP="00C63590">
      <w:r w:rsidRPr="00C63590">
        <w:lastRenderedPageBreak/>
        <w:t>页面最底部居中放置一行贯穿全页的总结横条：两项研究均在强电磁干扰与密集建筑环境下实现高通信保持效果，具有重要的工程应用价值。</w:t>
      </w:r>
    </w:p>
    <w:p w14:paraId="63BFFAE2" w14:textId="77777777" w:rsidR="00C63590" w:rsidRPr="00C63590" w:rsidRDefault="00C63590" w:rsidP="00C63590">
      <w:r w:rsidRPr="00C63590">
        <w:pict w14:anchorId="6E4A7AFE">
          <v:rect id="_x0000_i1184" style="width:0;height:1.5pt" o:hralign="center" o:hrstd="t" o:hr="t" fillcolor="#a0a0a0" stroked="f"/>
        </w:pict>
      </w:r>
    </w:p>
    <w:p w14:paraId="5708940E" w14:textId="77777777" w:rsidR="00C63590" w:rsidRPr="00C63590" w:rsidRDefault="00C63590" w:rsidP="00C63590">
      <w:r w:rsidRPr="00C63590">
        <w:t>第21页 总结与展望</w:t>
      </w:r>
    </w:p>
    <w:p w14:paraId="7F24C2C3" w14:textId="77777777" w:rsidR="00C63590" w:rsidRPr="00C63590" w:rsidRDefault="00C63590" w:rsidP="00C63590">
      <w:r w:rsidRPr="00C63590">
        <w:t>本页版面采用上下分区，上方全文总结，下方未来展望。</w:t>
      </w:r>
    </w:p>
    <w:p w14:paraId="40509F56" w14:textId="77777777" w:rsidR="00C63590" w:rsidRPr="00C63590" w:rsidRDefault="00C63590" w:rsidP="00C63590">
      <w:r w:rsidRPr="00C63590">
        <w:t>上方区域（约50%高度）标题"全文总结"，以三条要点并列展示，每条要点前配编号圆圈图标：要点①，针对通信保持路径规划问题提出C-RRT*-APF算法，通过分层分簇与MBST势场简化机制，在大规模集群的密集建筑与强干扰环境中实现高效通信保持，到达时间降低29%，连通率提升17%；要点②，针对区域覆盖侦察部署问题提出MPG-NSGA-II算法，通过VCGO/DCGO领域知识引导变异与多种群协同进化机制，在通信约束下实现高覆盖率的Pareto优化，平均覆盖率提升7%；要点③，两项研究共同形成面向复杂城市作战环境的无人机集群协同任务规划系统性方案，为未来智能化无人机网络的动态组网提供理论与方法支撑。</w:t>
      </w:r>
    </w:p>
    <w:p w14:paraId="6FFD80AE" w14:textId="77777777" w:rsidR="00C63590" w:rsidRPr="00C63590" w:rsidRDefault="00C63590" w:rsidP="00C63590">
      <w:r w:rsidRPr="00C63590">
        <w:t>下方区域（约50%高度）标题"未来展望"，以四条简短要点横向排列，每条以箭头引导：动态干扰源的实时感知与自适应规划；三维城市空间的扩展建模；融合能耗与时效的多维优化目标扩展；实物无人机平台的实验验证。四条要点字号略小于总结部分，整体视觉层次清晰。</w:t>
      </w:r>
    </w:p>
    <w:p w14:paraId="6B3E7644" w14:textId="77777777" w:rsidR="00C63590" w:rsidRPr="00C63590" w:rsidRDefault="00C63590" w:rsidP="00C63590">
      <w:r w:rsidRPr="00C63590">
        <w:pict w14:anchorId="3A5D469A">
          <v:rect id="_x0000_i1185" style="width:0;height:1.5pt" o:hralign="center" o:hrstd="t" o:hr="t" fillcolor="#a0a0a0" stroked="f"/>
        </w:pict>
      </w:r>
    </w:p>
    <w:p w14:paraId="564BEDA3" w14:textId="77777777" w:rsidR="00C63590" w:rsidRPr="00C63590" w:rsidRDefault="00C63590" w:rsidP="00C63590">
      <w:r w:rsidRPr="00C63590">
        <w:t>第22页 致谢</w:t>
      </w:r>
    </w:p>
    <w:p w14:paraId="39E86573" w14:textId="77777777" w:rsidR="00C63590" w:rsidRPr="00C63590" w:rsidRDefault="00C63590" w:rsidP="00C63590">
      <w:r w:rsidRPr="00C63590">
        <w:t>本页版面简洁大方，内容仅两行，居中放置于页面中央偏上位置。</w:t>
      </w:r>
    </w:p>
    <w:p w14:paraId="2388C173" w14:textId="77777777" w:rsidR="00C63590" w:rsidRPr="00C63590" w:rsidRDefault="00C63590" w:rsidP="00C63590">
      <w:r w:rsidRPr="00C63590">
        <w:t>第一行：感谢各位评委老师百忙之中出席本次答辩。第二行：恳请各位老师批评指正，谢谢。</w:t>
      </w:r>
    </w:p>
    <w:p w14:paraId="507215FE" w14:textId="77777777" w:rsidR="00C63590" w:rsidRPr="00C63590" w:rsidRDefault="00C63590" w:rsidP="00C63590">
      <w:r w:rsidRPr="00C63590">
        <w:t>文字字号较大，行间距宽松，使页面留有充分空白，体现简洁的学术礼仪风格。页面底部可保留学校Logo与院系名称，与封面保持视觉统一。</w:t>
      </w:r>
    </w:p>
    <w:p w14:paraId="3F0C4951" w14:textId="77777777" w:rsidR="00962636" w:rsidRPr="00C63590" w:rsidRDefault="00962636"/>
    <w:sectPr w:rsidR="00962636" w:rsidRPr="00C635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43835"/>
    <w:multiLevelType w:val="multilevel"/>
    <w:tmpl w:val="0A98A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F2"/>
    <w:rsid w:val="00100C8E"/>
    <w:rsid w:val="00123B96"/>
    <w:rsid w:val="003F69C2"/>
    <w:rsid w:val="003F784D"/>
    <w:rsid w:val="00642FF2"/>
    <w:rsid w:val="00926B1E"/>
    <w:rsid w:val="00962636"/>
    <w:rsid w:val="00C63590"/>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70B53"/>
  <w15:chartTrackingRefBased/>
  <w15:docId w15:val="{E5FE4C3D-5D15-4FA2-9857-69622B38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33323">
      <w:bodyDiv w:val="1"/>
      <w:marLeft w:val="0"/>
      <w:marRight w:val="0"/>
      <w:marTop w:val="0"/>
      <w:marBottom w:val="0"/>
      <w:divBdr>
        <w:top w:val="none" w:sz="0" w:space="0" w:color="auto"/>
        <w:left w:val="none" w:sz="0" w:space="0" w:color="auto"/>
        <w:bottom w:val="none" w:sz="0" w:space="0" w:color="auto"/>
        <w:right w:val="none" w:sz="0" w:space="0" w:color="auto"/>
      </w:divBdr>
    </w:div>
    <w:div w:id="196156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1599</Words>
  <Characters>9117</Characters>
  <Application>Microsoft Office Word</Application>
  <DocSecurity>0</DocSecurity>
  <Lines>75</Lines>
  <Paragraphs>21</Paragraphs>
  <ScaleCrop>false</ScaleCrop>
  <Company/>
  <LinksUpToDate>false</LinksUpToDate>
  <CharactersWithSpaces>10695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2</cp:revision>
  <dcterms:created xsi:type="dcterms:W3CDTF">2026-04-27T10:58:00Z</dcterms:created>
  <dcterms:modified xsi:type="dcterms:W3CDTF">2026-04-27T11:00:00Z</dcterms:modified>
</cp:coreProperties>
</file>