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7B" w:rsidRDefault="00550FA2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SM Data</w:t>
      </w:r>
    </w:p>
    <w:p w:rsidR="005D1E7B" w:rsidRDefault="00550FA2">
      <w:pPr>
        <w:pStyle w:val="NormalWeb"/>
      </w:pPr>
      <w:r>
        <w:t>The SM data is retrieved from Brisbane's SCATS via the ITS-port on a continual basis. This data is persisted within an internal database. Every minute the export process checks the SM table for new records.</w:t>
      </w:r>
    </w:p>
    <w:p w:rsidR="005D1E7B" w:rsidRDefault="00550FA2">
      <w:pPr>
        <w:pStyle w:val="NormalWeb"/>
      </w:pPr>
      <w:r>
        <w:t xml:space="preserve">These are exported as a list of JSON objects within the file named </w:t>
      </w:r>
      <w:r>
        <w:rPr>
          <w:rStyle w:val="HTMLCode"/>
        </w:rPr>
        <w:t>traffic-data-at-</w:t>
      </w:r>
      <w:proofErr w:type="spellStart"/>
      <w:r>
        <w:rPr>
          <w:rStyle w:val="HTMLCode"/>
        </w:rPr>
        <w:t>int.json</w:t>
      </w:r>
      <w:proofErr w:type="spellEnd"/>
      <w:r>
        <w:t>. The JSON is not pretty-printed.</w:t>
      </w:r>
    </w:p>
    <w:p w:rsidR="005D1E7B" w:rsidRDefault="00550FA2">
      <w:pPr>
        <w:pStyle w:val="NormalWeb"/>
      </w:pPr>
      <w:r>
        <w:t>A sample is:</w:t>
      </w:r>
    </w:p>
    <w:p w:rsidR="005D1E7B" w:rsidRDefault="00550FA2">
      <w:pPr>
        <w:pStyle w:val="HTMLPreformatted"/>
        <w:divId w:val="207422082"/>
        <w:rPr>
          <w:sz w:val="18"/>
          <w:szCs w:val="18"/>
        </w:rPr>
      </w:pPr>
      <w:r>
        <w:rPr>
          <w:sz w:val="18"/>
          <w:szCs w:val="18"/>
        </w:rPr>
        <w:t>[</w:t>
      </w:r>
    </w:p>
    <w:p w:rsidR="005D1E7B" w:rsidRDefault="00550FA2">
      <w:pPr>
        <w:pStyle w:val="HTMLPreformatted"/>
        <w:divId w:val="207422082"/>
        <w:rPr>
          <w:sz w:val="18"/>
          <w:szCs w:val="18"/>
        </w:rPr>
      </w:pPr>
      <w:r>
        <w:rPr>
          <w:sz w:val="18"/>
          <w:szCs w:val="18"/>
        </w:rPr>
        <w:t xml:space="preserve"> {"dbid":53036622,"recorded":"2015-05-28T17:01:00","ct":40,"plan":0,"married":"N","ss":518,"tsc":644,"id":"SA-256","ds1":0,"mf1":0,"rf1":0,"ds2":0,"mf2":0,"rf2":0},</w:t>
      </w:r>
    </w:p>
    <w:p w:rsidR="005D1E7B" w:rsidRDefault="00550FA2">
      <w:pPr>
        <w:pStyle w:val="HTMLPreformatted"/>
        <w:divId w:val="207422082"/>
        <w:rPr>
          <w:sz w:val="18"/>
          <w:szCs w:val="18"/>
        </w:rPr>
      </w:pPr>
      <w:r>
        <w:rPr>
          <w:sz w:val="18"/>
          <w:szCs w:val="18"/>
        </w:rPr>
        <w:t xml:space="preserve"> {"dbid":53036622,"recorded":"2015-05-28T17:01:00","ct":40,"plan":0,"married":"N","ss":518,"tsc":644,"id":"SA-257","ds1":0,"mf1":0,"rf1":0,"ds2":0,"mf2":0,"rf2":0},</w:t>
      </w:r>
    </w:p>
    <w:p w:rsidR="005D1E7B" w:rsidRDefault="00550FA2">
      <w:pPr>
        <w:pStyle w:val="HTMLPreformatted"/>
        <w:divId w:val="207422082"/>
        <w:rPr>
          <w:sz w:val="18"/>
          <w:szCs w:val="18"/>
        </w:rPr>
      </w:pPr>
      <w:r>
        <w:rPr>
          <w:sz w:val="18"/>
          <w:szCs w:val="18"/>
        </w:rPr>
        <w:t xml:space="preserve"> {"dbid":53036622,"recorded":"2015-05-28T17:01:00","ct":40,"plan":0,"married":"N","ss":518,"tsc":644,"id":"SA-258","ds1":0,"mf1":0,"rf1":0,"ds2":0,"mf2":0,"rf2":0},</w:t>
      </w:r>
    </w:p>
    <w:p w:rsidR="005D1E7B" w:rsidRDefault="00550FA2">
      <w:pPr>
        <w:pStyle w:val="HTMLPreformatted"/>
        <w:divId w:val="207422082"/>
        <w:rPr>
          <w:sz w:val="18"/>
          <w:szCs w:val="18"/>
        </w:rPr>
      </w:pPr>
      <w:r>
        <w:rPr>
          <w:sz w:val="18"/>
          <w:szCs w:val="18"/>
        </w:rPr>
        <w:t xml:space="preserve"> ...</w:t>
      </w:r>
    </w:p>
    <w:p w:rsidR="005D1E7B" w:rsidRDefault="00550FA2">
      <w:pPr>
        <w:pStyle w:val="HTMLPreformatted"/>
        <w:divId w:val="207422082"/>
        <w:rPr>
          <w:sz w:val="18"/>
          <w:szCs w:val="18"/>
        </w:rPr>
      </w:pPr>
      <w:r>
        <w:rPr>
          <w:sz w:val="18"/>
          <w:szCs w:val="18"/>
        </w:rPr>
        <w:t>]</w:t>
      </w:r>
    </w:p>
    <w:p w:rsidR="005D1E7B" w:rsidRDefault="00550FA2">
      <w:pPr>
        <w:pStyle w:val="NormalWeb"/>
      </w:pPr>
      <w:r>
        <w:t>The fields are as follows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Style w:val="HTMLCode"/>
        </w:rPr>
        <w:t>dbid</w:t>
      </w:r>
      <w:proofErr w:type="spellEnd"/>
      <w:proofErr w:type="gramEnd"/>
      <w:r>
        <w:rPr>
          <w:rFonts w:eastAsia="Times New Roman"/>
        </w:rPr>
        <w:t xml:space="preserve"> - the internal database identifier record for the header record. Useful for back references.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Style w:val="HTMLCode"/>
        </w:rPr>
        <w:t>recorded</w:t>
      </w:r>
      <w:proofErr w:type="gramEnd"/>
      <w:r>
        <w:rPr>
          <w:rFonts w:eastAsia="Times New Roman"/>
        </w:rPr>
        <w:t xml:space="preserve"> - the timestamp taken within the SCATS system when the data was recorded.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Style w:val="HTMLCode"/>
        </w:rPr>
        <w:t>ct</w:t>
      </w:r>
      <w:proofErr w:type="spellEnd"/>
      <w:proofErr w:type="gramEnd"/>
      <w:r>
        <w:rPr>
          <w:rFonts w:eastAsia="Times New Roman"/>
        </w:rPr>
        <w:t xml:space="preserve"> - the </w:t>
      </w:r>
      <w:r>
        <w:rPr>
          <w:rStyle w:val="Emphasis"/>
          <w:rFonts w:eastAsia="Times New Roman"/>
        </w:rPr>
        <w:t>actual cycle time</w:t>
      </w:r>
      <w:r>
        <w:rPr>
          <w:rFonts w:eastAsia="Times New Roman"/>
        </w:rPr>
        <w:t xml:space="preserve"> of the traffic signal controller (TSC) at the specific time.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HTMLCode"/>
        </w:rPr>
        <w:t>link_plan</w:t>
      </w:r>
      <w:proofErr w:type="spellEnd"/>
      <w:r>
        <w:rPr>
          <w:rFonts w:eastAsia="Times New Roman"/>
        </w:rPr>
        <w:t xml:space="preserve"> - the linking plan running at this TSC, which is related to another TSC to optimize traffic flow.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Style w:val="HTMLCode"/>
        </w:rPr>
        <w:t>married</w:t>
      </w:r>
      <w:proofErr w:type="gramEnd"/>
      <w:r>
        <w:rPr>
          <w:rFonts w:eastAsia="Times New Roman"/>
        </w:rPr>
        <w:t xml:space="preserve"> - an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indicating whether the link plan was actually running in a linked mode with the related TSC.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HTMLCode"/>
        </w:rPr>
        <w:t>ss</w:t>
      </w:r>
      <w:proofErr w:type="spellEnd"/>
      <w:r>
        <w:rPr>
          <w:rFonts w:eastAsia="Times New Roman"/>
        </w:rPr>
        <w:t xml:space="preserve"> - </w:t>
      </w:r>
      <w:proofErr w:type="gramStart"/>
      <w:r>
        <w:rPr>
          <w:rFonts w:eastAsia="Times New Roman"/>
        </w:rPr>
        <w:t>the</w:t>
      </w:r>
      <w:proofErr w:type="gramEnd"/>
      <w:r>
        <w:rPr>
          <w:rFonts w:eastAsia="Times New Roman"/>
        </w:rPr>
        <w:t xml:space="preserve"> sub-system number - identifies a group of TSC within a region.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Style w:val="HTMLCode"/>
        </w:rPr>
        <w:t>tsc</w:t>
      </w:r>
      <w:proofErr w:type="spellEnd"/>
      <w:proofErr w:type="gramEnd"/>
      <w:r>
        <w:rPr>
          <w:rFonts w:eastAsia="Times New Roman"/>
        </w:rPr>
        <w:t xml:space="preserve"> - the traffic signal controller (TSC) Site ID installed at the intersection. The number is the suffix of the TSC name, which is attached to the physical chassis.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Style w:val="HTMLCode"/>
        </w:rPr>
        <w:t>lane</w:t>
      </w:r>
      <w:proofErr w:type="gramEnd"/>
      <w:r>
        <w:rPr>
          <w:rFonts w:eastAsia="Times New Roman"/>
        </w:rPr>
        <w:t xml:space="preserve"> - identifies a </w:t>
      </w:r>
      <w:r>
        <w:rPr>
          <w:rStyle w:val="Emphasis"/>
          <w:rFonts w:eastAsia="Times New Roman"/>
        </w:rPr>
        <w:t>strategic approach</w:t>
      </w:r>
      <w:r>
        <w:rPr>
          <w:rFonts w:eastAsia="Times New Roman"/>
        </w:rPr>
        <w:t xml:space="preserve"> or </w:t>
      </w:r>
      <w:r>
        <w:rPr>
          <w:rStyle w:val="Emphasis"/>
          <w:rFonts w:eastAsia="Times New Roman"/>
        </w:rPr>
        <w:t>link</w:t>
      </w:r>
      <w:r>
        <w:rPr>
          <w:rFonts w:eastAsia="Times New Roman"/>
        </w:rPr>
        <w:t xml:space="preserve"> into the intersection.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Style w:val="HTMLCode"/>
        </w:rPr>
        <w:t>ds</w:t>
      </w:r>
      <w:r>
        <w:rPr>
          <w:rStyle w:val="Emphasis"/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>
        <w:rPr>
          <w:rFonts w:eastAsia="Times New Roman"/>
        </w:rPr>
        <w:t xml:space="preserve"> - </w:t>
      </w:r>
      <w:r>
        <w:rPr>
          <w:rStyle w:val="Emphasis"/>
          <w:rFonts w:eastAsia="Times New Roman"/>
        </w:rPr>
        <w:t>degree of saturation</w:t>
      </w:r>
      <w:r>
        <w:rPr>
          <w:rFonts w:eastAsia="Times New Roman"/>
        </w:rPr>
        <w:t xml:space="preserve"> for lane </w:t>
      </w:r>
      <w:r>
        <w:rPr>
          <w:rStyle w:val="Emphasis"/>
          <w:rFonts w:eastAsia="Times New Roman"/>
        </w:rPr>
        <w:t>N</w:t>
      </w:r>
      <w:r>
        <w:rPr>
          <w:rFonts w:eastAsia="Times New Roman"/>
        </w:rPr>
        <w:t xml:space="preserve"> - the average occupancy time of a lane detector expressed as a percentage. There may be 1 to 4 lanes.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Style w:val="HTMLCode"/>
        </w:rPr>
        <w:t>mf</w:t>
      </w:r>
      <w:r>
        <w:rPr>
          <w:rStyle w:val="Emphasis"/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>
        <w:rPr>
          <w:rFonts w:eastAsia="Times New Roman"/>
        </w:rPr>
        <w:t xml:space="preserve"> - </w:t>
      </w:r>
      <w:r>
        <w:rPr>
          <w:rStyle w:val="Emphasis"/>
          <w:rFonts w:eastAsia="Times New Roman"/>
        </w:rPr>
        <w:t>measured flow</w:t>
      </w:r>
      <w:r>
        <w:rPr>
          <w:rFonts w:eastAsia="Times New Roman"/>
        </w:rPr>
        <w:t xml:space="preserve"> for lane </w:t>
      </w:r>
      <w:r>
        <w:rPr>
          <w:rStyle w:val="Emphasis"/>
          <w:rFonts w:eastAsia="Times New Roman"/>
        </w:rPr>
        <w:t>N</w:t>
      </w:r>
      <w:r>
        <w:rPr>
          <w:rFonts w:eastAsia="Times New Roman"/>
        </w:rPr>
        <w:t xml:space="preserve"> - the number of vehicles for the respective cycle for that lane. There may be 1 to 4 lanes.</w:t>
      </w:r>
    </w:p>
    <w:p w:rsidR="005D1E7B" w:rsidRDefault="00550FA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Style w:val="HTMLCode"/>
        </w:rPr>
        <w:t>rf</w:t>
      </w:r>
      <w:r>
        <w:rPr>
          <w:rStyle w:val="Emphasis"/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>
        <w:rPr>
          <w:rFonts w:eastAsia="Times New Roman"/>
        </w:rPr>
        <w:t xml:space="preserve"> - </w:t>
      </w:r>
      <w:r>
        <w:rPr>
          <w:rStyle w:val="Emphasis"/>
          <w:rFonts w:eastAsia="Times New Roman"/>
        </w:rPr>
        <w:t>reconstituted flow</w:t>
      </w:r>
      <w:r>
        <w:rPr>
          <w:rFonts w:eastAsia="Times New Roman"/>
        </w:rPr>
        <w:t xml:space="preserve"> for lane </w:t>
      </w:r>
      <w:r>
        <w:rPr>
          <w:rStyle w:val="Emphasis"/>
          <w:rFonts w:eastAsia="Times New Roman"/>
        </w:rPr>
        <w:t>N</w:t>
      </w:r>
      <w:r>
        <w:rPr>
          <w:rFonts w:eastAsia="Times New Roman"/>
        </w:rPr>
        <w:t xml:space="preserve"> - a SCATS calculated expected number of vehicles for the respective cycle for that lane. There may be 1 to 4 lanes.</w:t>
      </w:r>
    </w:p>
    <w:p w:rsidR="00550FA2" w:rsidRDefault="00550FA2">
      <w:pPr>
        <w:pStyle w:val="NormalWeb"/>
      </w:pPr>
      <w:r>
        <w:t>The records are unordered. They can be grouped by </w:t>
      </w:r>
      <w:r>
        <w:rPr>
          <w:rStyle w:val="HTMLCode"/>
        </w:rPr>
        <w:t>subsystem</w:t>
      </w:r>
      <w:r>
        <w:t>, </w:t>
      </w:r>
      <w:proofErr w:type="spellStart"/>
      <w:r>
        <w:rPr>
          <w:rStyle w:val="HTMLCode"/>
        </w:rPr>
        <w:t>tsc</w:t>
      </w:r>
      <w:proofErr w:type="spellEnd"/>
      <w:r>
        <w:t xml:space="preserve"> and then by </w:t>
      </w:r>
      <w:r>
        <w:rPr>
          <w:rStyle w:val="HTMLCode"/>
        </w:rPr>
        <w:t>lane</w:t>
      </w:r>
      <w:r>
        <w:t>.</w:t>
      </w:r>
    </w:p>
    <w:sectPr w:rsidR="00550FA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7A12"/>
    <w:multiLevelType w:val="multilevel"/>
    <w:tmpl w:val="982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B3072"/>
    <w:rsid w:val="00550FA2"/>
    <w:rsid w:val="005D1E7B"/>
    <w:rsid w:val="007A6BB1"/>
    <w:rsid w:val="00C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6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 Data</vt:lpstr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 Data</dc:title>
  <dc:creator/>
  <cp:lastModifiedBy>Russell McGregor</cp:lastModifiedBy>
  <cp:revision>4</cp:revision>
  <dcterms:created xsi:type="dcterms:W3CDTF">2015-07-02T04:08:00Z</dcterms:created>
  <dcterms:modified xsi:type="dcterms:W3CDTF">2015-07-02T04:10:00Z</dcterms:modified>
</cp:coreProperties>
</file>