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start="0" w:end="3"/>
        <w:rPr>
          <w:lang w:val="en-US"/>
        </w:rPr>
      </w:pPr>
      <w:r>
        <w:rPr>
          <w:b/>
          <w:color w:val="011C61"/>
          <w:sz w:val="43"/>
          <w:lang w:val="en-US"/>
        </w:rPr>
        <w:t xml:space="preserve">Enes Yetim  </w:t>
        <w:tab/>
        <w:tab/>
      </w:r>
      <w:r>
        <w:rPr>
          <w:b/>
          <w:color w:val="011C61"/>
          <w:sz w:val="34"/>
          <w:szCs w:val="34"/>
          <w:lang w:val="en-US"/>
        </w:rPr>
        <w:t xml:space="preserve">IT </w:t>
      </w:r>
      <w:r>
        <w:rPr>
          <w:b/>
          <w:color w:val="011C61"/>
          <w:sz w:val="34"/>
          <w:szCs w:val="34"/>
          <w:lang w:val="en-US"/>
        </w:rPr>
        <w:t>Professional</w:t>
      </w:r>
    </w:p>
    <w:p>
      <w:pPr>
        <w:pStyle w:val="Normal"/>
        <w:ind w:hanging="10" w:start="175" w:end="3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1905" distB="4445" distL="119380" distR="95250" simplePos="0" locked="0" layoutInCell="0" allowOverlap="1" relativeHeight="2">
                <wp:simplePos x="0" y="0"/>
                <wp:positionH relativeFrom="column">
                  <wp:posOffset>5367020</wp:posOffset>
                </wp:positionH>
                <wp:positionV relativeFrom="paragraph">
                  <wp:posOffset>140335</wp:posOffset>
                </wp:positionV>
                <wp:extent cx="1377950" cy="1127125"/>
                <wp:effectExtent l="0" t="0" r="0" b="0"/>
                <wp:wrapTight wrapText="lef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Afbeelding 64" descr="Afbeelding met persoon, kleding, vaas, overdekt&#10;&#10;Automatisch gegenereerde beschrijvi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64" descr="Afbeelding met persoon, kleding, vaas, overdekt&#10;&#10;Automatisch gegenereerde beschrijving"/>
                        <pic:cNvPicPr/>
                      </pic:nvPicPr>
                      <pic:blipFill>
                        <a:blip r:embed="rId2"/>
                        <a:srcRect l="924" t="23152" r="48361" b="25605"/>
                        <a:stretch/>
                      </pic:blipFill>
                      <pic:spPr>
                        <a:xfrm rot="5400000">
                          <a:off x="0" y="0"/>
                          <a:ext cx="1378080" cy="112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Afbeelding 64" stroked="f" o:allowincell="f" style="position:absolute;margin-left:422.6pt;margin-top:11pt;width:108.45pt;height:88.7pt;mso-wrap-style:none;v-text-anchor:middle;rotation:90" type="_x0000_t75">
                <v:imagedata r:id="rId3" o:detectmouseclick="t"/>
                <v:stroke color="#3465a4" joinstyle="round" endcap="flat"/>
                <w10:wrap type="square" side="left"/>
              </v:shape>
            </w:pict>
          </mc:Fallback>
        </mc:AlternateContent>
        <mc:AlternateContent>
          <mc:Choice Requires="wpg">
            <w:drawing>
              <wp:anchor behindDoc="0" distT="0" distB="11430" distL="113030" distR="119380" simplePos="0" locked="0" layoutInCell="0" allowOverlap="1" relativeHeight="3">
                <wp:simplePos x="0" y="0"/>
                <wp:positionH relativeFrom="column">
                  <wp:posOffset>-3810</wp:posOffset>
                </wp:positionH>
                <wp:positionV relativeFrom="paragraph">
                  <wp:posOffset>159385</wp:posOffset>
                </wp:positionV>
                <wp:extent cx="260985" cy="979170"/>
                <wp:effectExtent l="1270" t="635" r="635" b="0"/>
                <wp:wrapSquare wrapText="bothSides"/>
                <wp:docPr id="3" name="Group 15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00" cy="979200"/>
                          <a:chOff x="0" y="0"/>
                          <a:chExt cx="261000" cy="979200"/>
                        </a:xfrm>
                      </wpg:grpSpPr>
                      <wps:wsp>
                        <wps:cNvPr id="4" name="Shape 10"/>
                        <wps:cNvSpPr/>
                        <wps:spPr>
                          <a:xfrm>
                            <a:off x="24120" y="0"/>
                            <a:ext cx="209520" cy="70560"/>
                          </a:xfrm>
                          <a:custGeom>
                            <a:avLst/>
                            <a:gdLst>
                              <a:gd name="textAreaLeft" fmla="*/ 0 w 118800"/>
                              <a:gd name="textAreaRight" fmla="*/ 119160 w 118800"/>
                              <a:gd name="textAreaTop" fmla="*/ 0 h 39960"/>
                              <a:gd name="textAreaBottom" fmla="*/ 40320 h 39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4759" h="57435">
                                <a:moveTo>
                                  <a:pt x="2102" y="56"/>
                                </a:moveTo>
                                <a:lnTo>
                                  <a:pt x="113133" y="56"/>
                                </a:lnTo>
                                <a:cubicBezTo>
                                  <a:pt x="113675" y="0"/>
                                  <a:pt x="114217" y="0"/>
                                  <a:pt x="114759" y="56"/>
                                </a:cubicBezTo>
                                <a:lnTo>
                                  <a:pt x="57300" y="57435"/>
                                </a:lnTo>
                                <a:lnTo>
                                  <a:pt x="0" y="373"/>
                                </a:lnTo>
                                <a:cubicBezTo>
                                  <a:pt x="686" y="173"/>
                                  <a:pt x="1387" y="67"/>
                                  <a:pt x="2102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Shape 11"/>
                        <wps:cNvSpPr/>
                        <wps:spPr>
                          <a:xfrm>
                            <a:off x="14040" y="7560"/>
                            <a:ext cx="44280" cy="10980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5560 w 25200"/>
                              <a:gd name="textAreaTop" fmla="*/ 0 h 62280"/>
                              <a:gd name="textAreaBottom" fmla="*/ 62640 h 62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5061" h="89222">
                                <a:moveTo>
                                  <a:pt x="278" y="0"/>
                                </a:moveTo>
                                <a:lnTo>
                                  <a:pt x="25061" y="24715"/>
                                </a:lnTo>
                                <a:lnTo>
                                  <a:pt x="25061" y="58553"/>
                                </a:lnTo>
                                <a:lnTo>
                                  <a:pt x="7852" y="75621"/>
                                </a:lnTo>
                                <a:lnTo>
                                  <a:pt x="7852" y="81291"/>
                                </a:lnTo>
                                <a:lnTo>
                                  <a:pt x="13363" y="81291"/>
                                </a:lnTo>
                                <a:lnTo>
                                  <a:pt x="25061" y="69689"/>
                                </a:lnTo>
                                <a:lnTo>
                                  <a:pt x="25061" y="89222"/>
                                </a:lnTo>
                                <a:lnTo>
                                  <a:pt x="7931" y="89222"/>
                                </a:lnTo>
                                <a:cubicBezTo>
                                  <a:pt x="5741" y="89222"/>
                                  <a:pt x="3871" y="88448"/>
                                  <a:pt x="2323" y="86899"/>
                                </a:cubicBezTo>
                                <a:cubicBezTo>
                                  <a:pt x="774" y="85350"/>
                                  <a:pt x="0" y="83481"/>
                                  <a:pt x="0" y="81291"/>
                                </a:cubicBezTo>
                                <a:lnTo>
                                  <a:pt x="0" y="1983"/>
                                </a:lnTo>
                                <a:cubicBezTo>
                                  <a:pt x="8" y="1310"/>
                                  <a:pt x="101" y="649"/>
                                  <a:pt x="2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Shape 12"/>
                        <wps:cNvSpPr/>
                        <wps:spPr>
                          <a:xfrm>
                            <a:off x="59760" y="38160"/>
                            <a:ext cx="140400" cy="79920"/>
                          </a:xfrm>
                          <a:custGeom>
                            <a:avLst/>
                            <a:gdLst>
                              <a:gd name="textAreaLeft" fmla="*/ 0 w 79560"/>
                              <a:gd name="textAreaRight" fmla="*/ 79920 w 79560"/>
                              <a:gd name="textAreaTop" fmla="*/ 0 h 45360"/>
                              <a:gd name="textAreaBottom" fmla="*/ 4572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6592" h="64996">
                                <a:moveTo>
                                  <a:pt x="76592" y="0"/>
                                </a:moveTo>
                                <a:lnTo>
                                  <a:pt x="76592" y="34347"/>
                                </a:lnTo>
                                <a:lnTo>
                                  <a:pt x="64953" y="22804"/>
                                </a:lnTo>
                                <a:lnTo>
                                  <a:pt x="59362" y="28395"/>
                                </a:lnTo>
                                <a:lnTo>
                                  <a:pt x="76592" y="45483"/>
                                </a:lnTo>
                                <a:lnTo>
                                  <a:pt x="76592" y="64996"/>
                                </a:lnTo>
                                <a:lnTo>
                                  <a:pt x="0" y="64996"/>
                                </a:lnTo>
                                <a:lnTo>
                                  <a:pt x="0" y="45464"/>
                                </a:lnTo>
                                <a:lnTo>
                                  <a:pt x="17210" y="28395"/>
                                </a:lnTo>
                                <a:lnTo>
                                  <a:pt x="11619" y="22804"/>
                                </a:lnTo>
                                <a:lnTo>
                                  <a:pt x="0" y="34327"/>
                                </a:lnTo>
                                <a:lnTo>
                                  <a:pt x="0" y="489"/>
                                </a:lnTo>
                                <a:lnTo>
                                  <a:pt x="32437" y="32837"/>
                                </a:lnTo>
                                <a:cubicBezTo>
                                  <a:pt x="33984" y="34374"/>
                                  <a:pt x="35847" y="35143"/>
                                  <a:pt x="38028" y="35143"/>
                                </a:cubicBezTo>
                                <a:cubicBezTo>
                                  <a:pt x="40209" y="35143"/>
                                  <a:pt x="42073" y="34374"/>
                                  <a:pt x="43620" y="32837"/>
                                </a:cubicBezTo>
                                <a:lnTo>
                                  <a:pt x="7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13"/>
                        <wps:cNvSpPr/>
                        <wps:spPr>
                          <a:xfrm>
                            <a:off x="200520" y="6840"/>
                            <a:ext cx="45000" cy="1105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62640"/>
                              <a:gd name="textAreaBottom" fmla="*/ 63000 h 626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5240" h="89658">
                                <a:moveTo>
                                  <a:pt x="24764" y="0"/>
                                </a:moveTo>
                                <a:cubicBezTo>
                                  <a:pt x="25049" y="781"/>
                                  <a:pt x="25208" y="1588"/>
                                  <a:pt x="25240" y="2419"/>
                                </a:cubicBezTo>
                                <a:lnTo>
                                  <a:pt x="25240" y="81727"/>
                                </a:lnTo>
                                <a:cubicBezTo>
                                  <a:pt x="25240" y="83917"/>
                                  <a:pt x="24466" y="85787"/>
                                  <a:pt x="22917" y="87335"/>
                                </a:cubicBezTo>
                                <a:cubicBezTo>
                                  <a:pt x="21368" y="88884"/>
                                  <a:pt x="19499" y="89658"/>
                                  <a:pt x="17309" y="89658"/>
                                </a:cubicBezTo>
                                <a:lnTo>
                                  <a:pt x="0" y="89658"/>
                                </a:lnTo>
                                <a:lnTo>
                                  <a:pt x="0" y="70145"/>
                                </a:lnTo>
                                <a:lnTo>
                                  <a:pt x="11678" y="81727"/>
                                </a:lnTo>
                                <a:lnTo>
                                  <a:pt x="17230" y="81727"/>
                                </a:lnTo>
                                <a:lnTo>
                                  <a:pt x="17190" y="76057"/>
                                </a:lnTo>
                                <a:lnTo>
                                  <a:pt x="0" y="59009"/>
                                </a:lnTo>
                                <a:lnTo>
                                  <a:pt x="0" y="24662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15"/>
                        <wps:cNvSpPr/>
                        <wps:spPr>
                          <a:xfrm>
                            <a:off x="47160" y="294480"/>
                            <a:ext cx="83880" cy="169560"/>
                          </a:xfrm>
                          <a:custGeom>
                            <a:avLst/>
                            <a:gdLst>
                              <a:gd name="textAreaLeft" fmla="*/ 0 w 47520"/>
                              <a:gd name="textAreaRight" fmla="*/ 47880 w 47520"/>
                              <a:gd name="textAreaTop" fmla="*/ 0 h 96120"/>
                              <a:gd name="textAreaBottom" fmla="*/ 96480 h 96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5682" h="137045">
                                <a:moveTo>
                                  <a:pt x="45682" y="0"/>
                                </a:moveTo>
                                <a:lnTo>
                                  <a:pt x="45682" y="31406"/>
                                </a:lnTo>
                                <a:cubicBezTo>
                                  <a:pt x="36226" y="31406"/>
                                  <a:pt x="28551" y="39078"/>
                                  <a:pt x="28551" y="48537"/>
                                </a:cubicBezTo>
                                <a:cubicBezTo>
                                  <a:pt x="28551" y="57993"/>
                                  <a:pt x="36223" y="65667"/>
                                  <a:pt x="45682" y="65667"/>
                                </a:cubicBezTo>
                                <a:lnTo>
                                  <a:pt x="45682" y="137045"/>
                                </a:lnTo>
                                <a:cubicBezTo>
                                  <a:pt x="44818" y="137045"/>
                                  <a:pt x="44104" y="136717"/>
                                  <a:pt x="43540" y="136063"/>
                                </a:cubicBezTo>
                                <a:cubicBezTo>
                                  <a:pt x="41767" y="134033"/>
                                  <a:pt x="0" y="85976"/>
                                  <a:pt x="0" y="45682"/>
                                </a:cubicBezTo>
                                <a:cubicBezTo>
                                  <a:pt x="0" y="20500"/>
                                  <a:pt x="20500" y="0"/>
                                  <a:pt x="456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Shape 16"/>
                        <wps:cNvSpPr/>
                        <wps:spPr>
                          <a:xfrm>
                            <a:off x="131400" y="294480"/>
                            <a:ext cx="82440" cy="169560"/>
                          </a:xfrm>
                          <a:custGeom>
                            <a:avLst/>
                            <a:gdLst>
                              <a:gd name="textAreaLeft" fmla="*/ 0 w 46800"/>
                              <a:gd name="textAreaRight" fmla="*/ 47160 w 46800"/>
                              <a:gd name="textAreaTop" fmla="*/ 0 h 96120"/>
                              <a:gd name="textAreaBottom" fmla="*/ 96480 h 96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5682" h="137045">
                                <a:moveTo>
                                  <a:pt x="0" y="0"/>
                                </a:moveTo>
                                <a:cubicBezTo>
                                  <a:pt x="25182" y="0"/>
                                  <a:pt x="45682" y="20500"/>
                                  <a:pt x="45682" y="45682"/>
                                </a:cubicBezTo>
                                <a:cubicBezTo>
                                  <a:pt x="45682" y="85119"/>
                                  <a:pt x="3914" y="134001"/>
                                  <a:pt x="2141" y="136063"/>
                                </a:cubicBezTo>
                                <a:cubicBezTo>
                                  <a:pt x="1596" y="136688"/>
                                  <a:pt x="882" y="136988"/>
                                  <a:pt x="0" y="137045"/>
                                </a:cubicBezTo>
                                <a:lnTo>
                                  <a:pt x="0" y="65667"/>
                                </a:lnTo>
                                <a:cubicBezTo>
                                  <a:pt x="9456" y="65667"/>
                                  <a:pt x="17131" y="57996"/>
                                  <a:pt x="17131" y="48537"/>
                                </a:cubicBezTo>
                                <a:cubicBezTo>
                                  <a:pt x="17131" y="39081"/>
                                  <a:pt x="9459" y="31406"/>
                                  <a:pt x="0" y="314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Shape 20"/>
                        <wps:cNvSpPr/>
                        <wps:spPr>
                          <a:xfrm>
                            <a:off x="5760" y="878040"/>
                            <a:ext cx="249480" cy="97920"/>
                          </a:xfrm>
                          <a:custGeom>
                            <a:avLst/>
                            <a:gdLst>
                              <a:gd name="textAreaLeft" fmla="*/ 0 w 141480"/>
                              <a:gd name="textAreaRight" fmla="*/ 141840 w 141480"/>
                              <a:gd name="textAreaTop" fmla="*/ 0 h 55440"/>
                              <a:gd name="textAreaBottom" fmla="*/ 55800 h 55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36637" h="79222">
                                <a:moveTo>
                                  <a:pt x="0" y="0"/>
                                </a:moveTo>
                                <a:lnTo>
                                  <a:pt x="136637" y="0"/>
                                </a:lnTo>
                                <a:lnTo>
                                  <a:pt x="136637" y="74391"/>
                                </a:lnTo>
                                <a:cubicBezTo>
                                  <a:pt x="136637" y="77058"/>
                                  <a:pt x="134353" y="79222"/>
                                  <a:pt x="131539" y="79222"/>
                                </a:cubicBezTo>
                                <a:lnTo>
                                  <a:pt x="5098" y="79222"/>
                                </a:lnTo>
                                <a:cubicBezTo>
                                  <a:pt x="2284" y="79222"/>
                                  <a:pt x="0" y="77058"/>
                                  <a:pt x="0" y="743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Shape 21"/>
                        <wps:cNvSpPr/>
                        <wps:spPr>
                          <a:xfrm>
                            <a:off x="65520" y="874440"/>
                            <a:ext cx="720" cy="104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59400"/>
                              <a:gd name="textAreaBottom" fmla="*/ 59760 h 59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85019">
                                <a:moveTo>
                                  <a:pt x="0" y="0"/>
                                </a:moveTo>
                                <a:lnTo>
                                  <a:pt x="0" y="85019"/>
                                </a:lnTo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Shape 22"/>
                        <wps:cNvSpPr/>
                        <wps:spPr>
                          <a:xfrm>
                            <a:off x="0" y="944280"/>
                            <a:ext cx="253440" cy="720"/>
                          </a:xfrm>
                          <a:custGeom>
                            <a:avLst/>
                            <a:gdLst>
                              <a:gd name="textAreaLeft" fmla="*/ 0 w 143640"/>
                              <a:gd name="textAreaRight" fmla="*/ 144000 w 143640"/>
                              <a:gd name="textAreaTop" fmla="*/ 0 h 360"/>
                              <a:gd name="textAreaBottom" fmla="*/ 72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38676" h="0">
                                <a:moveTo>
                                  <a:pt x="0" y="0"/>
                                </a:moveTo>
                                <a:lnTo>
                                  <a:pt x="138676" y="0"/>
                                </a:lnTo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Shape 23"/>
                        <wps:cNvSpPr/>
                        <wps:spPr>
                          <a:xfrm>
                            <a:off x="0" y="911880"/>
                            <a:ext cx="253440" cy="720"/>
                          </a:xfrm>
                          <a:custGeom>
                            <a:avLst/>
                            <a:gdLst>
                              <a:gd name="textAreaLeft" fmla="*/ 0 w 143640"/>
                              <a:gd name="textAreaRight" fmla="*/ 144000 w 143640"/>
                              <a:gd name="textAreaTop" fmla="*/ 0 h 360"/>
                              <a:gd name="textAreaBottom" fmla="*/ 72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38676" h="0">
                                <a:moveTo>
                                  <a:pt x="0" y="0"/>
                                </a:moveTo>
                                <a:lnTo>
                                  <a:pt x="138676" y="0"/>
                                </a:lnTo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Shape 24"/>
                        <wps:cNvSpPr/>
                        <wps:spPr>
                          <a:xfrm>
                            <a:off x="131400" y="874440"/>
                            <a:ext cx="720" cy="104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59400"/>
                              <a:gd name="textAreaBottom" fmla="*/ 59760 h 59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85019">
                                <a:moveTo>
                                  <a:pt x="0" y="0"/>
                                </a:moveTo>
                                <a:lnTo>
                                  <a:pt x="0" y="85019"/>
                                </a:lnTo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Shape 25"/>
                        <wps:cNvSpPr/>
                        <wps:spPr>
                          <a:xfrm>
                            <a:off x="196920" y="874440"/>
                            <a:ext cx="720" cy="10476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720 w 360"/>
                              <a:gd name="textAreaTop" fmla="*/ 0 h 59400"/>
                              <a:gd name="textAreaBottom" fmla="*/ 59760 h 59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0" h="85019">
                                <a:moveTo>
                                  <a:pt x="0" y="0"/>
                                </a:moveTo>
                                <a:lnTo>
                                  <a:pt x="0" y="85019"/>
                                </a:lnTo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Shape 26"/>
                        <wps:cNvSpPr/>
                        <wps:spPr>
                          <a:xfrm>
                            <a:off x="0" y="840600"/>
                            <a:ext cx="261000" cy="37440"/>
                          </a:xfrm>
                          <a:custGeom>
                            <a:avLst/>
                            <a:gdLst>
                              <a:gd name="textAreaLeft" fmla="*/ 0 w 147960"/>
                              <a:gd name="textAreaRight" fmla="*/ 148320 w 147960"/>
                              <a:gd name="textAreaTop" fmla="*/ 0 h 21240"/>
                              <a:gd name="textAreaBottom" fmla="*/ 21600 h 21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2755" h="30916">
                                <a:moveTo>
                                  <a:pt x="8398" y="0"/>
                                </a:moveTo>
                                <a:lnTo>
                                  <a:pt x="24472" y="0"/>
                                </a:lnTo>
                                <a:lnTo>
                                  <a:pt x="24472" y="15458"/>
                                </a:lnTo>
                                <a:cubicBezTo>
                                  <a:pt x="24472" y="16525"/>
                                  <a:pt x="24870" y="17436"/>
                                  <a:pt x="25667" y="18190"/>
                                </a:cubicBezTo>
                                <a:cubicBezTo>
                                  <a:pt x="26463" y="18945"/>
                                  <a:pt x="27425" y="19322"/>
                                  <a:pt x="28551" y="19322"/>
                                </a:cubicBezTo>
                                <a:lnTo>
                                  <a:pt x="40787" y="19322"/>
                                </a:lnTo>
                                <a:cubicBezTo>
                                  <a:pt x="41913" y="19322"/>
                                  <a:pt x="42875" y="18945"/>
                                  <a:pt x="43671" y="18190"/>
                                </a:cubicBezTo>
                                <a:cubicBezTo>
                                  <a:pt x="44468" y="17436"/>
                                  <a:pt x="44866" y="16525"/>
                                  <a:pt x="44866" y="15458"/>
                                </a:cubicBezTo>
                                <a:lnTo>
                                  <a:pt x="44866" y="0"/>
                                </a:lnTo>
                                <a:lnTo>
                                  <a:pt x="97889" y="0"/>
                                </a:lnTo>
                                <a:lnTo>
                                  <a:pt x="97889" y="15458"/>
                                </a:lnTo>
                                <a:cubicBezTo>
                                  <a:pt x="97889" y="16525"/>
                                  <a:pt x="98287" y="17436"/>
                                  <a:pt x="99084" y="18190"/>
                                </a:cubicBezTo>
                                <a:cubicBezTo>
                                  <a:pt x="99880" y="18945"/>
                                  <a:pt x="100842" y="19322"/>
                                  <a:pt x="101968" y="19322"/>
                                </a:cubicBezTo>
                                <a:lnTo>
                                  <a:pt x="114204" y="19322"/>
                                </a:lnTo>
                                <a:cubicBezTo>
                                  <a:pt x="115330" y="19322"/>
                                  <a:pt x="116292" y="18945"/>
                                  <a:pt x="117088" y="18190"/>
                                </a:cubicBezTo>
                                <a:cubicBezTo>
                                  <a:pt x="117884" y="17436"/>
                                  <a:pt x="118283" y="16525"/>
                                  <a:pt x="118283" y="15458"/>
                                </a:cubicBezTo>
                                <a:lnTo>
                                  <a:pt x="118283" y="0"/>
                                </a:lnTo>
                                <a:lnTo>
                                  <a:pt x="134357" y="0"/>
                                </a:lnTo>
                                <a:cubicBezTo>
                                  <a:pt x="138994" y="0"/>
                                  <a:pt x="142755" y="3459"/>
                                  <a:pt x="142755" y="7729"/>
                                </a:cubicBezTo>
                                <a:lnTo>
                                  <a:pt x="142755" y="30916"/>
                                </a:lnTo>
                                <a:lnTo>
                                  <a:pt x="0" y="30916"/>
                                </a:lnTo>
                                <a:lnTo>
                                  <a:pt x="0" y="7729"/>
                                </a:lnTo>
                                <a:lnTo>
                                  <a:pt x="2460" y="2263"/>
                                </a:lnTo>
                                <a:cubicBezTo>
                                  <a:pt x="3980" y="865"/>
                                  <a:pt x="6079" y="0"/>
                                  <a:pt x="83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Shape 27"/>
                        <wps:cNvSpPr/>
                        <wps:spPr>
                          <a:xfrm>
                            <a:off x="52200" y="826200"/>
                            <a:ext cx="20880" cy="32400"/>
                          </a:xfrm>
                          <a:custGeom>
                            <a:avLst/>
                            <a:gdLst>
                              <a:gd name="textAreaLeft" fmla="*/ 0 w 11880"/>
                              <a:gd name="textAreaRight" fmla="*/ 12240 w 11880"/>
                              <a:gd name="textAreaTop" fmla="*/ 0 h 18360"/>
                              <a:gd name="textAreaBottom" fmla="*/ 18720 h 18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236" h="27051">
                                <a:moveTo>
                                  <a:pt x="4079" y="0"/>
                                </a:moveTo>
                                <a:lnTo>
                                  <a:pt x="8157" y="0"/>
                                </a:lnTo>
                                <a:cubicBezTo>
                                  <a:pt x="9284" y="0"/>
                                  <a:pt x="10245" y="377"/>
                                  <a:pt x="11041" y="1132"/>
                                </a:cubicBezTo>
                                <a:cubicBezTo>
                                  <a:pt x="11838" y="1887"/>
                                  <a:pt x="12236" y="2797"/>
                                  <a:pt x="12236" y="3864"/>
                                </a:cubicBezTo>
                                <a:lnTo>
                                  <a:pt x="12236" y="23187"/>
                                </a:lnTo>
                                <a:cubicBezTo>
                                  <a:pt x="12236" y="24254"/>
                                  <a:pt x="11838" y="25165"/>
                                  <a:pt x="11041" y="25919"/>
                                </a:cubicBezTo>
                                <a:cubicBezTo>
                                  <a:pt x="10245" y="26674"/>
                                  <a:pt x="9284" y="27051"/>
                                  <a:pt x="8157" y="27051"/>
                                </a:cubicBezTo>
                                <a:lnTo>
                                  <a:pt x="4079" y="27051"/>
                                </a:lnTo>
                                <a:cubicBezTo>
                                  <a:pt x="2952" y="27051"/>
                                  <a:pt x="1991" y="26674"/>
                                  <a:pt x="1195" y="25919"/>
                                </a:cubicBezTo>
                                <a:cubicBezTo>
                                  <a:pt x="398" y="25165"/>
                                  <a:pt x="0" y="24254"/>
                                  <a:pt x="0" y="23187"/>
                                </a:cubicBezTo>
                                <a:lnTo>
                                  <a:pt x="0" y="3864"/>
                                </a:lnTo>
                                <a:cubicBezTo>
                                  <a:pt x="0" y="2797"/>
                                  <a:pt x="398" y="1887"/>
                                  <a:pt x="1195" y="1132"/>
                                </a:cubicBezTo>
                                <a:cubicBezTo>
                                  <a:pt x="1991" y="377"/>
                                  <a:pt x="2952" y="0"/>
                                  <a:pt x="4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Shape 28"/>
                        <wps:cNvSpPr/>
                        <wps:spPr>
                          <a:xfrm>
                            <a:off x="187200" y="826200"/>
                            <a:ext cx="20880" cy="32400"/>
                          </a:xfrm>
                          <a:custGeom>
                            <a:avLst/>
                            <a:gdLst>
                              <a:gd name="textAreaLeft" fmla="*/ 0 w 11880"/>
                              <a:gd name="textAreaRight" fmla="*/ 12240 w 11880"/>
                              <a:gd name="textAreaTop" fmla="*/ 0 h 18360"/>
                              <a:gd name="textAreaBottom" fmla="*/ 18720 h 18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236" h="27051">
                                <a:moveTo>
                                  <a:pt x="4079" y="0"/>
                                </a:moveTo>
                                <a:lnTo>
                                  <a:pt x="8157" y="0"/>
                                </a:lnTo>
                                <a:cubicBezTo>
                                  <a:pt x="9284" y="0"/>
                                  <a:pt x="10245" y="377"/>
                                  <a:pt x="11042" y="1132"/>
                                </a:cubicBezTo>
                                <a:cubicBezTo>
                                  <a:pt x="11838" y="1887"/>
                                  <a:pt x="12236" y="2797"/>
                                  <a:pt x="12236" y="3864"/>
                                </a:cubicBezTo>
                                <a:lnTo>
                                  <a:pt x="12236" y="23187"/>
                                </a:lnTo>
                                <a:cubicBezTo>
                                  <a:pt x="12236" y="24254"/>
                                  <a:pt x="11838" y="25165"/>
                                  <a:pt x="11042" y="25919"/>
                                </a:cubicBezTo>
                                <a:cubicBezTo>
                                  <a:pt x="10245" y="26674"/>
                                  <a:pt x="9284" y="27051"/>
                                  <a:pt x="8157" y="27051"/>
                                </a:cubicBezTo>
                                <a:lnTo>
                                  <a:pt x="4079" y="27051"/>
                                </a:lnTo>
                                <a:cubicBezTo>
                                  <a:pt x="2952" y="27051"/>
                                  <a:pt x="1991" y="26674"/>
                                  <a:pt x="1195" y="25919"/>
                                </a:cubicBezTo>
                                <a:cubicBezTo>
                                  <a:pt x="398" y="25165"/>
                                  <a:pt x="0" y="24254"/>
                                  <a:pt x="0" y="23187"/>
                                </a:cubicBezTo>
                                <a:lnTo>
                                  <a:pt x="0" y="3864"/>
                                </a:lnTo>
                                <a:cubicBezTo>
                                  <a:pt x="0" y="2797"/>
                                  <a:pt x="398" y="1887"/>
                                  <a:pt x="1195" y="1132"/>
                                </a:cubicBezTo>
                                <a:cubicBezTo>
                                  <a:pt x="1991" y="377"/>
                                  <a:pt x="2952" y="0"/>
                                  <a:pt x="40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03" style="position:absolute;margin-left:-0.3pt;margin-top:12.55pt;width:20.55pt;height:77.1pt" coordorigin="-6,251" coordsize="411,1542"/>
            </w:pict>
          </mc:Fallback>
        </mc:AlternateContent>
      </w:r>
    </w:p>
    <w:p>
      <w:pPr>
        <w:pStyle w:val="Normal"/>
        <w:ind w:hanging="10" w:start="175" w:end="3"/>
        <w:rPr>
          <w:lang w:val="en-US"/>
        </w:rPr>
      </w:pPr>
      <w:hyperlink r:id="rId4">
        <w:r>
          <w:rPr>
            <w:rStyle w:val="Hyperlink"/>
            <w:sz w:val="16"/>
            <w:szCs w:val="16"/>
            <w:lang w:val="en-US"/>
          </w:rPr>
          <w:t>enesyetim@hotmail.com</w:t>
        </w:r>
      </w:hyperlink>
      <w:r>
        <w:rPr>
          <w:lang w:val="en-US"/>
        </w:rPr>
        <w:tab/>
        <w:tab/>
      </w:r>
    </w:p>
    <w:p>
      <w:pPr>
        <w:pStyle w:val="Normal"/>
        <w:ind w:hanging="10" w:start="175" w:end="3"/>
        <w:rPr>
          <w:lang w:val="en-US"/>
        </w:rPr>
      </w:pPr>
      <w:r>
        <w:rPr>
          <w:lang w:val="en-US"/>
        </w:rPr>
      </w:r>
    </w:p>
    <w:p>
      <w:pPr>
        <w:pStyle w:val="Normal"/>
        <w:ind w:hanging="10" w:start="175" w:end="3"/>
        <w:rPr>
          <w:sz w:val="16"/>
          <w:szCs w:val="16"/>
        </w:rPr>
      </w:pPr>
      <w:r>
        <w:rPr>
          <w:sz w:val="16"/>
          <w:szCs w:val="16"/>
        </w:rPr>
        <w:t>Steenweg naar Oudegem 71</w:t>
      </w:r>
      <w:r>
        <w:rPr/>
        <w:t xml:space="preserve"> </w:t>
      </w:r>
    </w:p>
    <w:p>
      <w:pPr>
        <w:pStyle w:val="Normal"/>
        <w:ind w:hanging="10" w:start="175" w:end="3"/>
        <w:rPr>
          <w:sz w:val="16"/>
          <w:szCs w:val="16"/>
        </w:rPr>
      </w:pPr>
      <w:r>
        <w:rPr/>
        <w:tab/>
      </w:r>
    </w:p>
    <w:p>
      <w:pPr>
        <w:pStyle w:val="Normal"/>
        <w:ind w:hanging="10" w:start="175" w:end="3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</w:r>
    </w:p>
    <w:p>
      <w:pPr>
        <w:pStyle w:val="Normal"/>
        <w:ind w:hanging="10" w:start="175" w:end="3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-341630</wp:posOffset>
            </wp:positionH>
            <wp:positionV relativeFrom="paragraph">
              <wp:posOffset>57785</wp:posOffset>
            </wp:positionV>
            <wp:extent cx="213360" cy="194945"/>
            <wp:effectExtent l="0" t="0" r="0" b="0"/>
            <wp:wrapSquare wrapText="largest"/>
            <wp:docPr id="19" name="Afbeelding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10" w:start="175" w:end="3"/>
        <w:rPr>
          <w:lang w:val="en-US"/>
        </w:rPr>
      </w:pPr>
      <w:r>
        <w:rPr>
          <w:sz w:val="20"/>
          <w:szCs w:val="20"/>
          <w:lang w:val="en-US"/>
        </w:rPr>
        <w:t>0488 81 16 09</w:t>
      </w:r>
    </w:p>
    <w:p>
      <w:pPr>
        <w:pStyle w:val="Normal"/>
        <w:ind w:hanging="10" w:start="175" w:end="3"/>
        <w:rPr>
          <w:sz w:val="16"/>
          <w:szCs w:val="16"/>
        </w:rPr>
      </w:pPr>
      <w:r>
        <w:rPr/>
        <w:tab/>
      </w:r>
    </w:p>
    <w:p>
      <w:pPr>
        <w:pStyle w:val="Normal"/>
        <w:ind w:hanging="10" w:start="175" w:end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175" w:end="3"/>
        <w:rPr>
          <w:sz w:val="16"/>
          <w:szCs w:val="16"/>
        </w:rPr>
      </w:pPr>
      <w:r>
        <w:rPr>
          <w:sz w:val="16"/>
          <w:szCs w:val="16"/>
          <w:lang w:val="en-US"/>
        </w:rPr>
        <w:t>Te Aalst 28 December</w:t>
      </w:r>
      <w:r>
        <w:rPr>
          <w:sz w:val="14"/>
          <w:szCs w:val="18"/>
          <w:lang w:val="en-US"/>
        </w:rPr>
        <w:t xml:space="preserve"> 2000</w:t>
      </w:r>
    </w:p>
    <w:p>
      <w:pPr>
        <w:pStyle w:val="Normal"/>
        <w:ind w:hanging="0" w:start="0" w:end="3"/>
        <w:rPr>
          <w:sz w:val="14"/>
          <w:szCs w:val="18"/>
          <w:lang w:val="en-US"/>
        </w:rPr>
      </w:pPr>
      <w:r>
        <w:rPr>
          <w:sz w:val="14"/>
          <w:szCs w:val="18"/>
          <w:lang w:val="en-US"/>
        </w:rPr>
      </w:r>
    </w:p>
    <w:p>
      <w:pPr>
        <w:pStyle w:val="Normal"/>
        <w:ind w:hanging="10" w:start="175" w:end="3"/>
        <w:rPr>
          <w:sz w:val="14"/>
          <w:szCs w:val="18"/>
          <w:lang w:val="en-US"/>
        </w:rPr>
      </w:pPr>
      <w:r>
        <w:rPr>
          <w:lang w:val="en-US"/>
        </w:rPr>
        <w:tab/>
        <w:t xml:space="preserve">                </w:t>
      </w:r>
    </w:p>
    <w:p>
      <w:pPr>
        <w:pStyle w:val="Normal"/>
        <w:ind w:hanging="10" w:start="175" w:end="3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start="-7" w:end="0"/>
        <w:rPr/>
      </w:pPr>
      <w:r>
        <w:rPr/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20" name="Group 150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21" name="Shape 2138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506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spacing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Professionele Vaardigheden</w:t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Smals, Brussel | IT Support Consultant Jan 2025 – heden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6"/>
          <w:szCs w:val="16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22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23" name="Shape 2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Aanspreekpunt: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Eerste contact voor overheidsgebruikers, gericht op klantondersteuning.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Incidentbeheer: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Analyse en registratie van incidenten en aanvragen in ServiceNOW.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Communicatie: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Verantwoordelijk voor binnenkomende gesprekken en berichten via Genesys Cloud.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Escalatie: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Complexe cases tijdig doorzetten naar de tweede lijn.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Samenwerking: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Overleg via Teams met collega’s en supervisors.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Opvolging: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Efficiënt beheer van afspraken en communicatie via Outlook.</w:t>
      </w:r>
    </w:p>
    <w:p>
      <w:pPr>
        <w:pStyle w:val="BodyText"/>
        <w:widowControl/>
        <w:numPr>
          <w:ilvl w:val="0"/>
          <w:numId w:val="0"/>
        </w:numPr>
        <w:spacing w:lineRule="auto" w:line="264" w:before="0" w:after="195"/>
        <w:ind w:hanging="0" w:start="0"/>
        <w:rPr>
          <w:rFonts w:ascii="Courier New" w:hAnsi="Courier New" w:eastAsia="Courier New" w:cs="Courier New"/>
          <w:color w:val="000000"/>
          <w:kern w:val="2"/>
          <w:sz w:val="16"/>
          <w:szCs w:val="16"/>
          <w:lang w:val="en-US" w:eastAsia="nl-BE"/>
        </w:rPr>
      </w:pP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Allo Interim, Brussel | European Commission, MDM Android Support Agent </w:t>
      </w: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May</w:t>
      </w: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2023 – Dec 2024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6"/>
          <w:szCs w:val="16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2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25" name="Shape 3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Samenwerking: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Afstemming met systeem- en databasebeheer voor administratieve taken.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Incidentanalyse: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Diagnose en eerste-/tweedelijnssupport bij Android-issues.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Escalatie: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Complexe incidenten tijdig escaleren met duidelijke rapportages.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Technische ondersteuning: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Configureren, beheren en updaten van Android-apparaten volgens MDM-richtlijnen.</w:t>
      </w:r>
    </w:p>
    <w:p>
      <w:pPr>
        <w:pStyle w:val="BodyText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Communicatie: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Regelmatige statusupdates en kennisdeling via standaarddocumenten.</w:t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WFI Phoenix Hasselt | Luminus Helpdesk Agent Dec 2023 – Apr 2023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6"/>
          <w:szCs w:val="16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26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27" name="Shape 4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IT-ondersteuning: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Directe support voor interne en externe klanten via telefoon, e-mail en chat.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Probleemanalyse: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Snel identificeren en oplossen van technische issues volgens SLA’s.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Verzoekenbeheer: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Prioriteren en documenteren van IT-verzoeken in het ticketingsysteem.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Escalatie: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Complexe incidenten op tijd escaleren naar gespecialiseerde teams.</w:t>
      </w:r>
    </w:p>
    <w:p>
      <w:pPr>
        <w:pStyle w:val="BodyText"/>
        <w:widowControl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>Kennisdeling:</w:t>
      </w: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  <w:t xml:space="preserve"> Incidenten en oplossingen documenteren voor continue verbetering.</w:t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16"/>
          <w:szCs w:val="16"/>
          <w:lang w:val="en-US" w:eastAsia="nl-BE"/>
        </w:rPr>
      </w:pPr>
      <w:r>
        <w:rPr>
          <w:rFonts w:eastAsia="Courier New" w:cs="Courier New" w:ascii="Courier New" w:hAnsi="Courier New"/>
          <w:color w:val="000000"/>
          <w:kern w:val="2"/>
          <w:sz w:val="16"/>
          <w:szCs w:val="16"/>
          <w:lang w:val="en-US" w:eastAsia="nl-BE"/>
        </w:rPr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Hulpkas Voor Werkloosheidsuitkering, Brussel | Bediende, Servicedesk Agent Nov 2021 – Okt 2023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7"/>
          <w:szCs w:val="17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28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29" name="Shape 5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Desktop IT-support: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Effectieve ondersteuning aan medewerkers en snelle oplossingsgerichtheid.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Inventarisatie &amp; Structuur: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Inventarisopdrachten en optimalisatie van de IT-dienstverleningsstructuur.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Bugdetectie: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Identificatie, documentatie en rapportage van potentiële bugs.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Incidentregistratie: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Beheer en registratie van IT-incidenten en -verzoeken.</w:t>
      </w:r>
    </w:p>
    <w:p>
      <w:pPr>
        <w:pStyle w:val="BodyText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Procesverbetering: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Actieve bijdrage aan optimalisatieprojecten door cross-functionele samenwerking.</w:t>
      </w:r>
    </w:p>
    <w:p>
      <w:pPr>
        <w:pStyle w:val="BodyText"/>
        <w:widowControl/>
        <w:numPr>
          <w:ilvl w:val="0"/>
          <w:numId w:val="0"/>
        </w:numPr>
        <w:spacing w:lineRule="auto" w:line="264" w:before="0" w:after="195"/>
        <w:ind w:hanging="0" w:start="0"/>
        <w:rPr>
          <w:rFonts w:ascii="Courier New" w:hAnsi="Courier New" w:eastAsia="Courier New" w:cs="Courier New"/>
          <w:color w:val="000000"/>
          <w:kern w:val="2"/>
          <w:sz w:val="17"/>
          <w:szCs w:val="17"/>
          <w:lang w:val="en-US" w:eastAsia="nl-BE"/>
        </w:rPr>
      </w:pP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Randstad Interim, Leuven | Binnenlandse Zaken, Junior 365 Support Specialist Sept 2019 – Okt 2021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7"/>
          <w:szCs w:val="17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3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31" name="Shape 6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Ticketbeheer: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Afhandeling van 30+ Priority 1-tickets/dag met tijdige oplossingen en volledige documentatie.</w: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Remote Assistance: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Remote support voor snelle fixes en complexe incidenten.</w: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IT-interventies: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Uitvoering van middelgrote en grote IT-projecten.</w: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Crisis &amp; Hulpverlening: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Ondersteuning van Oekraïense hulp en integratie in hulpkampen.</w:t>
      </w:r>
    </w:p>
    <w:p>
      <w:pPr>
        <w:pStyle w:val="BodyText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Procesoptimalisatie: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Actieve bijdrage aan verbeteringsinitiatieven in supportprocessen.</w:t>
      </w:r>
    </w:p>
    <w:p>
      <w:pPr>
        <w:pStyle w:val="Normal"/>
        <w:widowControl/>
        <w:spacing w:lineRule="auto" w:line="264" w:before="0" w:after="195"/>
        <w:ind w:hanging="0"/>
        <w:rPr>
          <w:rStyle w:val="Strong"/>
          <w:sz w:val="17"/>
          <w:szCs w:val="17"/>
        </w:rPr>
      </w:pPr>
      <w:r>
        <w:rPr>
          <w:rFonts w:eastAsia="Courier New" w:cs="Courier New"/>
          <w:color w:val="000000"/>
          <w:kern w:val="2"/>
          <w:sz w:val="20"/>
          <w:szCs w:val="24"/>
          <w:lang w:val="en-US" w:eastAsia="nl-BE"/>
        </w:rPr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Certificaten &amp; Opleidingen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7"/>
          <w:szCs w:val="17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32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33" name="Shape 8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MS Azure CLOUD – 2020: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Gecertificeerd in cloudarchitectuur en -beheer.</w:t>
      </w:r>
    </w:p>
    <w:p>
      <w:pPr>
        <w:pStyle w:val="BodyText"/>
        <w:widowControl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TryHackMe Linux Certificate – 2020: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Bewezen kennis in Linux-systeembeheer en cybersecurity.</w:t>
      </w:r>
    </w:p>
    <w:p>
      <w:pPr>
        <w:pStyle w:val="BodyText"/>
        <w:widowControl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NHA Front-End Webdesign – 2025 (in opleiding):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Training in responsieve websites (HTML, CSS, JavaScript).</w:t>
      </w:r>
    </w:p>
    <w:p>
      <w:pPr>
        <w:pStyle w:val="BodyText"/>
        <w:widowControl/>
        <w:numPr>
          <w:ilvl w:val="0"/>
          <w:numId w:val="0"/>
        </w:numPr>
        <w:spacing w:lineRule="auto" w:line="264" w:before="0" w:after="195"/>
        <w:ind w:hanging="0" w:start="0"/>
        <w:rPr>
          <w:rFonts w:ascii="Courier New" w:hAnsi="Courier New" w:eastAsia="Courier New" w:cs="Courier New"/>
          <w:color w:val="000000"/>
          <w:kern w:val="2"/>
          <w:sz w:val="17"/>
          <w:szCs w:val="17"/>
          <w:lang w:val="en-US" w:eastAsia="nl-BE"/>
        </w:rPr>
      </w:pP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</w:r>
    </w:p>
    <w:p>
      <w:pPr>
        <w:pStyle w:val="BodyText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Extra Kennis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/>
          <w:color w:val="000000"/>
          <w:kern w:val="2"/>
          <w:sz w:val="17"/>
          <w:szCs w:val="17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34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35" name="Shape 9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8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ITIL Servicemanagement: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Basiskennis best practices voor incident- en verzoekbeheer.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ServiceNow Expertise: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Ervaring met ServiceNOW, gevalideerd via officiele certificering.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rFonts w:ascii="Courier New" w:hAnsi="Courier New" w:eastAsia="Courier New" w:cs="Courier New"/>
          <w:color w:val="000000"/>
          <w:kern w:val="2"/>
          <w:sz w:val="20"/>
          <w:szCs w:val="24"/>
          <w:lang w:val="en-US" w:eastAsia="nl-BE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Klantenservice &amp; Helpdesk: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Sterke klantgerichte vaardigheden, ondersteund door HDI-certificeringen.</w:t>
      </w:r>
    </w:p>
    <w:p>
      <w:pPr>
        <w:pStyle w:val="BodyText"/>
        <w:widowControl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64" w:before="0" w:after="195"/>
        <w:ind w:hanging="283" w:start="709"/>
        <w:rPr>
          <w:lang w:val="en-US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Fundamentele IT-kennis: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Basisprincipes van hardware- en netwerkbeheer, zoals onderbouwd door CompTIA A+ of Network+ </w:t>
      </w:r>
    </w:p>
    <w:p>
      <w:pPr>
        <w:pStyle w:val="Normal"/>
        <w:widowControl/>
        <w:spacing w:lineRule="auto" w:line="264" w:before="0" w:after="195"/>
        <w:rPr>
          <w:rFonts w:ascii="Courier New" w:hAnsi="Courier New" w:eastAsia="Courier New" w:cs="Courier New"/>
          <w:color w:val="000000"/>
          <w:kern w:val="2"/>
          <w:sz w:val="17"/>
          <w:szCs w:val="17"/>
          <w:lang w:val="en-US" w:eastAsia="nl-BE"/>
        </w:rPr>
      </w:pPr>
      <w:r>
        <w:rPr>
          <w:rFonts w:eastAsia="Courier New" w:cs="Courier New"/>
          <w:color w:val="000000"/>
          <w:kern w:val="2"/>
          <w:sz w:val="17"/>
          <w:szCs w:val="17"/>
          <w:lang w:val="en-US" w:eastAsia="nl-BE"/>
        </w:rPr>
        <mc:AlternateContent>
          <mc:Choice Requires="wpg">
            <w:drawing>
              <wp:inline distT="0" distB="0" distL="0" distR="0">
                <wp:extent cx="6405245" cy="9525"/>
                <wp:effectExtent l="0" t="0" r="0" b="0"/>
                <wp:docPr id="36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120" cy="9360"/>
                          <a:chOff x="0" y="0"/>
                          <a:chExt cx="6405120" cy="9360"/>
                        </a:xfrm>
                      </wpg:grpSpPr>
                      <wps:wsp>
                        <wps:cNvPr id="37" name="Shape 14"/>
                        <wps:cNvSpPr/>
                        <wps:spPr>
                          <a:xfrm>
                            <a:off x="0" y="0"/>
                            <a:ext cx="6405120" cy="9360"/>
                          </a:xfrm>
                          <a:custGeom>
                            <a:avLst/>
                            <a:gdLst>
                              <a:gd name="textAreaLeft" fmla="*/ 0 w 3631320"/>
                              <a:gd name="textAreaRight" fmla="*/ 3631680 w 3631320"/>
                              <a:gd name="textAreaTop" fmla="*/ 0 h 5400"/>
                              <a:gd name="textAreaBottom" fmla="*/ 5760 h 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04942" h="9517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11c6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9" style="position:absolute;margin-left:0pt;margin-top:-0.8pt;width:504.35pt;height:0.75pt" coordorigin="0,-16" coordsize="10087,15"/>
            </w:pict>
          </mc:Fallback>
        </mc:AlternateContent>
      </w:r>
    </w:p>
    <w:p>
      <w:pPr>
        <w:pStyle w:val="BodyText"/>
        <w:widowControl/>
        <w:spacing w:lineRule="auto" w:line="264" w:before="0" w:after="195"/>
        <w:rPr>
          <w:lang w:val="en-US"/>
        </w:rPr>
      </w:pP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Diploma</w:t>
      </w:r>
      <w:r>
        <w:rPr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 xml:space="preserve"> </w:t>
      </w:r>
      <w:r>
        <w:rPr>
          <w:rStyle w:val="Strong"/>
          <w:rFonts w:eastAsia="Courier New" w:cs="Courier New" w:ascii="Courier New" w:hAnsi="Courier New"/>
          <w:color w:val="000000"/>
          <w:kern w:val="2"/>
          <w:sz w:val="17"/>
          <w:szCs w:val="17"/>
          <w:lang w:val="en-US" w:eastAsia="nl-BE"/>
        </w:rPr>
        <w:t>TechniGO! Campus De Voorstad Aalst | Diploma TSO (3de graad) 2019 – Secundair Onderwijs Industriële ICT</w:t>
      </w:r>
    </w:p>
    <w:sectPr>
      <w:type w:val="nextPage"/>
      <w:pgSz w:w="11906" w:h="16838"/>
      <w:pgMar w:left="906" w:right="910" w:gutter="0" w:header="0" w:top="508" w:footer="0" w:bottom="149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 MT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DejaVu Sans" w:cs="Noto Sans Arabic UI"/>
        <w:kern w:val="2"/>
        <w:sz w:val="24"/>
        <w:szCs w:val="24"/>
        <w:lang w:val="nl-BE" w:eastAsia="nl-BE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64" w:before="0" w:after="5"/>
      <w:ind w:hanging="10" w:start="317" w:end="3"/>
      <w:jc w:val="start"/>
    </w:pPr>
    <w:rPr>
      <w:rFonts w:ascii="Courier New" w:hAnsi="Courier New" w:eastAsia="Courier New" w:cs="Courier New"/>
      <w:color w:val="000000"/>
      <w:kern w:val="2"/>
      <w:sz w:val="20"/>
      <w:szCs w:val="24"/>
      <w:lang w:val="nl-BE" w:eastAsia="nl-BE" w:bidi="ar-SA"/>
    </w:rPr>
  </w:style>
  <w:style w:type="paragraph" w:styleId="Heading1">
    <w:name w:val="heading 1"/>
    <w:next w:val="Normal"/>
    <w:link w:val="Kop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0"/>
      <w:ind w:hanging="10" w:start="79"/>
      <w:jc w:val="center"/>
      <w:outlineLvl w:val="0"/>
    </w:pPr>
    <w:rPr>
      <w:rFonts w:ascii="Courier New" w:hAnsi="Courier New" w:eastAsia="Courier New" w:cs="Courier New"/>
      <w:b/>
      <w:color w:val="011C61"/>
      <w:kern w:val="2"/>
      <w:sz w:val="22"/>
      <w:szCs w:val="24"/>
      <w:lang w:val="nl-BE" w:eastAsia="nl-BE" w:bidi="ar-SA"/>
    </w:rPr>
  </w:style>
  <w:style w:type="character" w:styleId="DefaultParagraphFont">
    <w:name w:val="Default Paragraph Font"/>
    <w:qFormat/>
    <w:rPr/>
  </w:style>
  <w:style w:type="character" w:styleId="Kop1Char">
    <w:name w:val="Kop 1 Char"/>
    <w:qFormat/>
    <w:rPr>
      <w:rFonts w:ascii="Courier New" w:hAnsi="Courier New" w:eastAsia="Courier New" w:cs="Courier New"/>
      <w:b/>
      <w:color w:val="011C61"/>
      <w:sz w:val="22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PlattetekstChar">
    <w:name w:val="Platte tekst Char"/>
    <w:basedOn w:val="DefaultParagraphFont"/>
    <w:qFormat/>
    <w:rPr>
      <w:rFonts w:ascii="Arial MT" w:hAnsi="Arial MT" w:eastAsia="Arial MT" w:cs="Arial MT"/>
      <w:kern w:val="0"/>
      <w:sz w:val="18"/>
      <w:szCs w:val="18"/>
      <w:lang w:val="nl-NL" w:eastAsia="en-US"/>
    </w:rPr>
  </w:style>
  <w:style w:type="character" w:styleId="Opsommingstekensuser">
    <w:name w:val="Opsommingstekens (user)"/>
    <w:qFormat/>
    <w:rPr>
      <w:rFonts w:ascii="OpenSymbol" w:hAnsi="OpenSymbol" w:eastAsia="OpenSymbol" w:cs="OpenSymbol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PlattetekstChar"/>
    <w:pPr>
      <w:widowControl w:val="false"/>
      <w:spacing w:lineRule="auto" w:line="240" w:before="0" w:after="0"/>
      <w:ind w:hanging="0" w:start="0" w:end="0"/>
    </w:pPr>
    <w:rPr>
      <w:rFonts w:ascii="Arial MT" w:hAnsi="Arial MT" w:eastAsia="Arial MT" w:cs="Arial MT"/>
      <w:color w:val="auto"/>
      <w:kern w:val="0"/>
      <w:sz w:val="18"/>
      <w:szCs w:val="18"/>
      <w:lang w:val="nl-NL" w:eastAsia="en-U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opuser">
    <w:name w:val="Kop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qFormat/>
    <w:pPr>
      <w:spacing w:before="0" w:after="5"/>
      <w:ind w:start="720"/>
      <w:contextualSpacing/>
    </w:pPr>
    <w:rPr/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hanging="0" w:start="4360" w:end="0"/>
    </w:pPr>
    <w:rPr>
      <w:rFonts w:ascii="Arial MT" w:hAnsi="Arial MT" w:eastAsia="Arial MT" w:cs="Arial MT"/>
      <w:color w:val="auto"/>
      <w:kern w:val="0"/>
      <w:sz w:val="22"/>
      <w:szCs w:val="22"/>
      <w:lang w:val="nl-NL" w:eastAsia="en-US"/>
    </w:rPr>
  </w:style>
  <w:style w:type="paragraph" w:styleId="Frame-inhouduser">
    <w:name w:val="Frame-inhoud (user)"/>
    <w:basedOn w:val="Normal"/>
    <w:qFormat/>
    <w:pPr/>
    <w:rPr/>
  </w:style>
  <w:style w:type="paragraph" w:styleId="Frame-inhoud">
    <w:name w:val="Frame-inhoud"/>
    <w:basedOn w:val="Normal"/>
    <w:qFormat/>
    <w:pPr/>
    <w:rPr/>
  </w:style>
  <w:style w:type="numbering" w:styleId="Geenlijstuser">
    <w:name w:val="Geen lijst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nesyetim@hotmail.com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Application>LibreOffice/25.2.2.2$Linux_X86_64 LibreOffice_project/520$Build-2</Application>
  <AppVersion>15.0000</AppVersion>
  <Pages>2</Pages>
  <Words>513</Words>
  <Characters>3581</Characters>
  <CharactersWithSpaces>4050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2025-02-19T09:54:00Z</dcterms:created>
  <dc:creator>Sena Yetim</dc:creator>
  <dc:description/>
  <cp:keywords>Free Online Resume Builder FlowCV - https /flowcv.com</cp:keywords>
  <dc:language>nl-BE</dc:language>
  <cp:lastModifiedBy/>
  <cp:lastPrinted>2025-02-05T12:04:00Z</cp:lastPrinted>
  <dcterms:modified xsi:type="dcterms:W3CDTF">2025-06-11T05:23:47Z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