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22"/>
        </w:rPr>
        <w:t>T.C.</w:t>
        <w:br/>
        <w:t>SAĞLIK BAKANLIĞI</w:t>
        <w:br/>
      </w:r>
      <w:r>
        <w:rPr>
          <w:b/>
          <w:color w:val="1F4E79"/>
          <w:sz w:val="28"/>
        </w:rPr>
        <w:t>ADLİ TABİPLİK MUAYENE VE DEĞERLENDİRME RAPORU</w:t>
      </w:r>
    </w:p>
    <w:p>
      <w:pPr>
        <w:spacing w:after="280"/>
        <w:jc w:val="center"/>
      </w:pPr>
      <w:r>
        <w:rPr>
          <w:i/>
          <w:color w:val="555555"/>
          <w:sz w:val="18"/>
        </w:rPr>
        <w:t>— KURUMSAL OTOMASYON ŞABLONU 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SAYI:</w:t>
            </w:r>
          </w:p>
        </w:tc>
        <w:tc>
          <w:tcPr>
            <w:tcW w:type="dxa" w:w="248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222222"/>
                <w:sz w:val="19"/>
              </w:rPr>
              <w:t xml:space="preserve">SB-2026-ADL-000001</w:t>
            </w:r>
          </w:p>
        </w:tc>
        <w:tc>
          <w:tcPr>
            <w:tcW w:type="dxa" w:w="2484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DÜZENLEME TARİHİ:</w:t>
            </w:r>
          </w:p>
        </w:tc>
        <w:tc>
          <w:tcPr>
            <w:tcW w:type="dxa" w:w="248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222222"/>
                <w:sz w:val="19"/>
              </w:rPr>
              <w:t xml:space="preserve">03.09.2026</w:t>
            </w:r>
          </w:p>
        </w:tc>
      </w:tr>
      <w:tr>
        <w:tc>
          <w:tcPr>
            <w:tcW w:type="dxa" w:w="2484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SEVK EDEN MAKAM:</w:t>
            </w:r>
          </w:p>
        </w:tc>
        <w:tc>
          <w:tcPr>
            <w:tcW w:type="dxa" w:w="248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222222"/>
                <w:sz w:val="19"/>
              </w:rPr>
              <w:t xml:space="preserve">SENTETİK İLÇE EMNİYET MÜDÜRLÜĞÜ</w:t>
            </w:r>
          </w:p>
        </w:tc>
        <w:tc>
          <w:tcPr>
            <w:tcW w:type="dxa" w:w="2484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ÜST YAZI SAYISI:</w:t>
            </w:r>
          </w:p>
        </w:tc>
        <w:tc>
          <w:tcPr>
            <w:tcW w:type="dxa" w:w="248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222222"/>
                <w:sz w:val="19"/>
              </w:rPr>
              <w:t xml:space="preserve">2026/DEMO-001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1F4E79"/>
          <w:sz w:val="22"/>
        </w:rPr>
        <w:t>1. KİMLİK VE PROTOKOL BİLGİLERİ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EE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T.C. KİMLİK NO: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222222"/>
                <w:sz w:val="19"/>
              </w:rPr>
              <w:t xml:space="preserve">10000000146</w:t>
            </w:r>
          </w:p>
        </w:tc>
        <w:tc>
          <w:tcPr>
            <w:tcW w:type="dxa" w:w="2484"/>
            <w:shd w:fill="EAEE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PROTOKOL NO: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222222"/>
                <w:sz w:val="19"/>
              </w:rPr>
              <w:t xml:space="preserve">PR-2026-0001</w:t>
            </w:r>
          </w:p>
        </w:tc>
      </w:tr>
      <w:tr>
        <w:tc>
          <w:tcPr>
            <w:tcW w:type="dxa" w:w="2484"/>
            <w:shd w:fill="EAEE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ADI SOYADI: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222222"/>
                <w:sz w:val="19"/>
              </w:rPr>
              <w:t xml:space="preserve">DENİZ ÖRNEK</w:t>
            </w:r>
          </w:p>
        </w:tc>
        <w:tc>
          <w:tcPr>
            <w:tcW w:type="dxa" w:w="2484"/>
            <w:shd w:fill="EAEE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DOĞUM YERİ / TARİHİ: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222222"/>
                <w:sz w:val="19"/>
              </w:rPr>
              <w:t xml:space="preserve">SENTETİK İL / 02.05.1991</w:t>
            </w:r>
          </w:p>
        </w:tc>
      </w:tr>
      <w:tr>
        <w:tc>
          <w:tcPr>
            <w:tcW w:type="dxa" w:w="2484"/>
            <w:shd w:fill="EAEE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MUAYENE TARİHİ / SAATİ: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222222"/>
                <w:sz w:val="19"/>
              </w:rPr>
              <w:t xml:space="preserve">03.09.2026 14:30</w:t>
            </w:r>
          </w:p>
        </w:tc>
        <w:tc>
          <w:tcPr>
            <w:tcW w:type="dxa" w:w="2484"/>
            <w:shd w:fill="EAEE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CİNSİYETİ: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222222"/>
                <w:sz w:val="19"/>
              </w:rPr>
              <w:t xml:space="preserve">Belirtilmedi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1F4E79"/>
          <w:sz w:val="22"/>
        </w:rPr>
        <w:t>2. ANAMNEZ VE OLAY ÖYKÜSÜ</w:t>
      </w:r>
    </w:p>
    <w:p>
      <w:pPr>
        <w:spacing w:after="120"/>
      </w:pPr>
      <w:r>
        <w:rPr>
          <w:sz w:val="20"/>
        </w:rPr>
        <w:t xml:space="preserve">Sentetik olay öyküsü ve kullanıcı beyanı.</w:t>
      </w:r>
    </w:p>
    <w:p>
      <w:pPr>
        <w:keepNext/>
        <w:spacing w:before="240" w:after="80"/>
      </w:pPr>
      <w:r>
        <w:rPr>
          <w:b/>
          <w:color w:val="1F4E79"/>
          <w:sz w:val="22"/>
        </w:rPr>
        <w:t>3. FİZİKİ MUAYENE VE TIBBİ BULGULAR</w:t>
      </w:r>
    </w:p>
    <w:p>
      <w:pPr>
        <w:spacing w:after="120"/>
      </w:pPr>
      <w:r>
        <w:rPr>
          <w:sz w:val="20"/>
        </w:rPr>
        <w:t xml:space="preserve">Sol ön kolda 2 cm yüzeysel abrazyon gözlendi.</w:t>
      </w:r>
    </w:p>
    <w:p>
      <w:pPr>
        <w:keepNext/>
        <w:spacing w:before="240" w:after="80"/>
      </w:pPr>
      <w:r>
        <w:rPr>
          <w:b/>
          <w:color w:val="1F4E79"/>
          <w:sz w:val="22"/>
        </w:rPr>
        <w:t>4. SONUÇ VE ADLİ KANAAT</w:t>
      </w:r>
    </w:p>
    <w:p>
      <w:pPr>
        <w:spacing w:after="240"/>
      </w:pPr>
      <w:r>
        <w:rPr>
          <w:b/>
          <w:sz w:val="20"/>
        </w:rPr>
        <w:t xml:space="preserve">Şahsın yaşamını TEHLİKEYE SOKMADIĞI, basit tıbbi müdahale ile giderilebilecek derecede hafif nitelikte OLDUĞU kanaatlerimizi bildirir rapordur.</w:t>
      </w:r>
    </w:p>
    <w:p>
      <w:pPr>
        <w:keepNext/>
        <w:spacing w:before="400" w:after="40"/>
        <w:jc w:val="right"/>
      </w:pPr>
      <w:r>
        <w:rPr>
          <w:b/>
          <w:color w:val="1F4E79"/>
          <w:sz w:val="20"/>
        </w:rPr>
        <w:t>RAPORU DÜZENLEYEN TABİP</w:t>
        <w:br/>
      </w:r>
      <w:r>
        <w:rPr>
          <w:b/>
          <w:sz w:val="21"/>
        </w:rPr>
        <w:t xml:space="preserve">DR. SENTETİK HEKİM</w:t>
        <w:br/>
      </w:r>
      <w:r>
        <w:rPr>
          <w:i/>
          <w:color w:val="666666"/>
          <w:sz w:val="18"/>
        </w:rPr>
        <w:t xml:space="preserve">Dip. / Sicil No: SENTETİK-SİCİL</w:t>
        <w:br/>
        <w:t>(e-İmzalıdır)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Bu belge 5070 sayılı Elektronik İmza Kanununa uygun olarak güvenli elektronik imza ile imzalanmıştır.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F8C8D"/>
        <w:sz w:val="17"/>
      </w:rPr>
      <w:t>T.C. SAĞLIK BAKANLIĞI — RESMİ ADLİ RAPOR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