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27B4" w14:textId="77777777" w:rsidR="00E87F09" w:rsidRDefault="007713E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DĚJEPIS</w:t>
      </w:r>
    </w:p>
    <w:p w14:paraId="71E61036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Charakteristika vyučovacího předmětu: </w:t>
      </w:r>
    </w:p>
    <w:p w14:paraId="2208D025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Obsahové vymezení vyučovacího předmětu:</w:t>
      </w:r>
    </w:p>
    <w:p w14:paraId="4725DDE7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Předmět dějepis patří do vzdělávací oblasti Člověk a společnost. Jeho obsahem je naplňování očekávaných výstupů vzdělávacího oboru dějepis stanovených Rámcovým vzdělávacím programem pro základní vzdělávání. Vzdělávání ve vyučovacím  předmětu dějepis směřuje k rozvoji vlastního historického vědomí, vnímání obrazu hlavních vývojových linií, získávání orientace v historickém čase, pochopení souvislostí dějinných událostí a procesů, chápání kulturní rozmanitosti světa a utváření pozitivního hodnotového systému.</w:t>
      </w:r>
    </w:p>
    <w:p w14:paraId="12BEC52E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Časové vymezení vyučovacího předmětu:</w:t>
      </w:r>
    </w:p>
    <w:p w14:paraId="3B9F3C85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 ročník - 2 hodiny týdně</w:t>
      </w:r>
    </w:p>
    <w:p w14:paraId="66E186BE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ročník - 2 hodiny týdně</w:t>
      </w:r>
    </w:p>
    <w:p w14:paraId="74FB0B59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 ročník - 2 hodiny týdně</w:t>
      </w:r>
    </w:p>
    <w:p w14:paraId="5DEF5DDA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 ročník - 2 hodina týdně</w:t>
      </w:r>
    </w:p>
    <w:p w14:paraId="42F04C3C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Organizační vymezení vyučovacího předmětu:</w:t>
      </w:r>
    </w:p>
    <w:p w14:paraId="17A9840C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Výuka probíhá v kmenových třídách a v učebnách s interaktivní tabulí. K výuce dějepisu je využívána interaktivní učebnice dějepisu. Mimo klasickou výuku jsou dále organizovány různé projekty, exkurze, přednášky a besedy, vedoucí k prohloubení učiva, reflexi historických událostí do současnosti a diskusi. </w:t>
      </w:r>
    </w:p>
    <w:p w14:paraId="5D3B8990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2" w:name="_heading=h.1fob9te" w:colFirst="0" w:colLast="0"/>
      <w:bookmarkEnd w:id="2"/>
    </w:p>
    <w:p w14:paraId="501944E9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74757230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t>Výchovné a vzdělávací strategie pro rozvoj a utváření klíčových kompetencí:</w:t>
      </w:r>
    </w:p>
    <w:p w14:paraId="58AA8995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000000"/>
          <w:sz w:val="28"/>
          <w:szCs w:val="28"/>
        </w:rPr>
        <w:t>Kompetence k učení:</w:t>
      </w:r>
    </w:p>
    <w:p w14:paraId="216CF392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5" w:name="_heading=h.tyjcwt" w:colFirst="0" w:colLast="0"/>
      <w:bookmarkEnd w:id="5"/>
      <w:r>
        <w:rPr>
          <w:color w:val="000000"/>
          <w:sz w:val="22"/>
          <w:szCs w:val="22"/>
        </w:rPr>
        <w:t>Žák</w:t>
      </w:r>
    </w:p>
    <w:p w14:paraId="6BC8E4BB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vyhledává a třídí informace a na základě jejich pochopení, propojení a systematizace je efektivně využívá v procesu učení, tvůrčích činnostech a praktickém životě</w:t>
      </w:r>
    </w:p>
    <w:p w14:paraId="14FBB8B9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operuje s obecně užívanými termíny, znaky a symboly, uvádí věci do souvislostí, </w:t>
      </w:r>
    </w:p>
    <w:p w14:paraId="17EA3C25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color w:val="000000"/>
          <w:sz w:val="22"/>
          <w:szCs w:val="22"/>
        </w:rPr>
        <w:t>propojuje do širších celků poznatky z různých vzdělávacích oblastí a na základě toho si vytváří komplexnější pohled na společenské a kulturní jevy</w:t>
      </w:r>
    </w:p>
    <w:p w14:paraId="10120DFE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Kompetence k řešení problémů:</w:t>
      </w:r>
    </w:p>
    <w:p w14:paraId="1FAF85BE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color w:val="000000"/>
          <w:sz w:val="22"/>
          <w:szCs w:val="22"/>
        </w:rPr>
        <w:t>Žák</w:t>
      </w:r>
    </w:p>
    <w:p w14:paraId="2BAA93E8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vyhledává informace vhodné k řešení problému, nachází jejich shodné, podobné a odlišné znaky, využívá získané vědomosti a dovednosti</w:t>
      </w:r>
    </w:p>
    <w:p w14:paraId="49F8E281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samostatně řeší problémy; volí vhodné způsoby řešení</w:t>
      </w:r>
    </w:p>
    <w:p w14:paraId="6C1643AE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kriticky myslí, činí uvážlivá rozhodnutí, je schopen je obhájit</w:t>
      </w:r>
    </w:p>
    <w:p w14:paraId="2D2F5BBB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bookmarkStart w:id="8" w:name="_heading=h.4d34og8" w:colFirst="0" w:colLast="0"/>
      <w:bookmarkEnd w:id="8"/>
      <w:r>
        <w:rPr>
          <w:color w:val="000000"/>
          <w:sz w:val="22"/>
          <w:szCs w:val="22"/>
        </w:rPr>
        <w:t>naučí se digitalizované zdroje a informace třídit, srovnávat a kriticky hodnotit</w:t>
      </w:r>
    </w:p>
    <w:p w14:paraId="0CDECF9B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Kompetence komunikativní:</w:t>
      </w:r>
    </w:p>
    <w:p w14:paraId="5ACF2966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9" w:name="_heading=h.2s8eyo1" w:colFirst="0" w:colLast="0"/>
      <w:bookmarkEnd w:id="9"/>
      <w:r>
        <w:rPr>
          <w:color w:val="000000"/>
          <w:sz w:val="22"/>
          <w:szCs w:val="22"/>
        </w:rPr>
        <w:t>Žák</w:t>
      </w:r>
    </w:p>
    <w:p w14:paraId="587421D1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formuluje a vyjadřuje své myšlenky a názory v logickém sledu, vyjadřuje se výstižně, souvisle a kultivovaně v písemném i ústním projevu</w:t>
      </w:r>
    </w:p>
    <w:p w14:paraId="7A42411D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účinně se zapojuje do diskuse, obhajuje svůj názor a vhodně argumentuje</w:t>
      </w:r>
    </w:p>
    <w:p w14:paraId="5AC8EED8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rozumí různým typům textů a záznamů, obrazových materiálů,…</w:t>
      </w:r>
    </w:p>
    <w:p w14:paraId="697FB14D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využívá informační a komunikační prostředky a technologie pro kvalitní a účinnou komunikaci s okolním světem</w:t>
      </w:r>
    </w:p>
    <w:p w14:paraId="62C1D932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6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>komunikuje o tvůrčích postupech a výsledcích práce s digitálními historickými zdroji a prameny prostřednictvím vhodných digitálních komunikačních prostředků, nástrojů a přístrojů</w:t>
      </w:r>
    </w:p>
    <w:p w14:paraId="41B64787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bookmarkStart w:id="10" w:name="_heading=h.17dp8vu" w:colFirst="0" w:colLast="0"/>
      <w:bookmarkEnd w:id="10"/>
    </w:p>
    <w:p w14:paraId="08E2E342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b/>
          <w:color w:val="000000"/>
          <w:sz w:val="28"/>
          <w:szCs w:val="28"/>
        </w:rPr>
        <w:t>Kompetence sociální a personální</w:t>
      </w:r>
    </w:p>
    <w:p w14:paraId="03350CF5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Žák</w:t>
      </w:r>
    </w:p>
    <w:p w14:paraId="253ECC67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účinně spolupracuje ve skupině </w:t>
      </w:r>
    </w:p>
    <w:p w14:paraId="75344423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podílí se na utváření příjemné atmosféry v týmu</w:t>
      </w:r>
    </w:p>
    <w:p w14:paraId="7126F6D0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sz w:val="22"/>
          <w:szCs w:val="22"/>
        </w:rPr>
      </w:pPr>
      <w:r>
        <w:rPr>
          <w:color w:val="000000"/>
          <w:sz w:val="22"/>
          <w:szCs w:val="22"/>
        </w:rPr>
        <w:t>přispívá k diskusi v malé skupině i k debatě celé třídy, chápe potřebu efektivně spolupracovat s druhými při řešení daného úkolu</w:t>
      </w:r>
    </w:p>
    <w:p w14:paraId="7ED76C64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přistupuje zodpovědně výstavbě a správě digitální identity, k dodržování základních bezpečnostních pravidel, k respektování autorských práv;</w:t>
      </w:r>
    </w:p>
    <w:p w14:paraId="296628A6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bookmarkStart w:id="12" w:name="_heading=h.26in1rg" w:colFirst="0" w:colLast="0"/>
      <w:bookmarkEnd w:id="12"/>
    </w:p>
    <w:p w14:paraId="4F322692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Kompetence občanské:</w:t>
      </w:r>
    </w:p>
    <w:p w14:paraId="51FE86B4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bookmarkStart w:id="13" w:name="_heading=h.lnxbz9" w:colFirst="0" w:colLast="0"/>
      <w:bookmarkEnd w:id="13"/>
      <w:r>
        <w:rPr>
          <w:color w:val="000000"/>
          <w:sz w:val="22"/>
          <w:szCs w:val="22"/>
        </w:rPr>
        <w:t xml:space="preserve">Žák </w:t>
      </w:r>
    </w:p>
    <w:p w14:paraId="2C829529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odmítá útlak a hrubé zacházení, uvědomuje si povinnost postavit se proti fyzickému i psychickému násilí </w:t>
      </w:r>
    </w:p>
    <w:p w14:paraId="28A123B5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chápe základní principy, na nichž spočívají zákony a společenské normy</w:t>
      </w:r>
    </w:p>
    <w:p w14:paraId="48E39A1D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respektuje, chrání a oceňuje naše tradice a kulturní i historické dědictví</w:t>
      </w:r>
    </w:p>
    <w:p w14:paraId="5E9C2FB0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sz w:val="22"/>
          <w:szCs w:val="22"/>
        </w:rPr>
        <w:t>projevuje pozitivní postoj k uměleckým dílům, smysl pro kulturu a tvořivost, aktivně se zapojuje do kulturního dění a sportovních aktivit</w:t>
      </w:r>
    </w:p>
    <w:p w14:paraId="28DE5505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Kompetence pracovní:</w:t>
      </w:r>
    </w:p>
    <w:p w14:paraId="747071BC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bookmarkStart w:id="14" w:name="_heading=h.1ksv4uv" w:colFirst="0" w:colLast="0"/>
      <w:bookmarkEnd w:id="14"/>
      <w:r>
        <w:rPr>
          <w:color w:val="000000"/>
          <w:sz w:val="22"/>
          <w:szCs w:val="22"/>
        </w:rPr>
        <w:t xml:space="preserve">Žák </w:t>
      </w:r>
    </w:p>
    <w:p w14:paraId="18C84018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dodržuje vymezená pravidla, plní povinnosti a závazky</w:t>
      </w:r>
    </w:p>
    <w:p w14:paraId="554FA9DD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využívá svých znalostí v běžné praxi</w:t>
      </w:r>
    </w:p>
    <w:p w14:paraId="6C34789F" w14:textId="77777777" w:rsidR="00E87F09" w:rsidRDefault="007713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Kompetence digitální:</w:t>
      </w:r>
    </w:p>
    <w:p w14:paraId="340456D6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Žák</w:t>
      </w:r>
    </w:p>
    <w:p w14:paraId="258418F3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využívá digitální technologie k orientaci v historické realitě</w:t>
      </w:r>
    </w:p>
    <w:p w14:paraId="57BDE783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pracuje s digitalizovanými historickými zdroji a prameny</w:t>
      </w:r>
    </w:p>
    <w:p w14:paraId="2B676023" w14:textId="77777777" w:rsidR="00E87F09" w:rsidRDefault="00771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klade důraz na ochranu osobních údajů a osobních dat žáků</w:t>
      </w:r>
    </w:p>
    <w:p w14:paraId="37DFE67F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rPr>
          <w:color w:val="000000"/>
          <w:sz w:val="22"/>
          <w:szCs w:val="22"/>
        </w:rPr>
      </w:pPr>
    </w:p>
    <w:p w14:paraId="239A706D" w14:textId="77777777" w:rsidR="00E87F09" w:rsidRDefault="00E87F0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40" w:lineRule="auto"/>
        <w:ind w:left="0" w:hanging="2"/>
        <w:jc w:val="both"/>
        <w:rPr>
          <w:color w:val="000000"/>
          <w:sz w:val="22"/>
          <w:szCs w:val="22"/>
        </w:rPr>
        <w:sectPr w:rsidR="00E87F09">
          <w:footerReference w:type="even" r:id="rId8"/>
          <w:footerReference w:type="default" r:id="rId9"/>
          <w:pgSz w:w="11906" w:h="16838"/>
          <w:pgMar w:top="567" w:right="567" w:bottom="567" w:left="851" w:header="709" w:footer="709" w:gutter="0"/>
          <w:pgNumType w:start="1"/>
          <w:cols w:space="708"/>
        </w:sectPr>
      </w:pPr>
    </w:p>
    <w:p w14:paraId="76D7DAB7" w14:textId="77777777" w:rsidR="00E87F09" w:rsidRDefault="007713EE">
      <w:pPr>
        <w:pBdr>
          <w:top w:val="nil"/>
          <w:left w:val="nil"/>
          <w:bottom w:val="nil"/>
          <w:right w:val="nil"/>
          <w:between w:val="nil"/>
        </w:pBdr>
        <w:tabs>
          <w:tab w:val="right" w:pos="15309"/>
        </w:tabs>
        <w:spacing w:line="240" w:lineRule="auto"/>
        <w:ind w:left="1" w:right="349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Vyučovací předmět: Dějepis</w:t>
      </w:r>
      <w:r>
        <w:rPr>
          <w:b/>
          <w:color w:val="000000"/>
          <w:sz w:val="28"/>
          <w:szCs w:val="28"/>
        </w:rPr>
        <w:tab/>
        <w:t>Ročník: 6.</w:t>
      </w:r>
    </w:p>
    <w:tbl>
      <w:tblPr>
        <w:tblStyle w:val="a"/>
        <w:tblW w:w="1543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0"/>
        <w:gridCol w:w="5640"/>
        <w:gridCol w:w="3966"/>
      </w:tblGrid>
      <w:tr w:rsidR="00E87F09" w14:paraId="742932C7" w14:textId="77777777">
        <w:trPr>
          <w:cantSplit/>
          <w:trHeight w:val="579"/>
        </w:trPr>
        <w:tc>
          <w:tcPr>
            <w:tcW w:w="5830" w:type="dxa"/>
            <w:tcBorders>
              <w:top w:val="single" w:sz="4" w:space="0" w:color="000000"/>
            </w:tcBorders>
            <w:vAlign w:val="center"/>
          </w:tcPr>
          <w:p w14:paraId="51EE8582" w14:textId="77777777" w:rsidR="00E87F09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výstupy</w:t>
            </w:r>
          </w:p>
        </w:tc>
        <w:tc>
          <w:tcPr>
            <w:tcW w:w="5640" w:type="dxa"/>
            <w:tcBorders>
              <w:top w:val="single" w:sz="4" w:space="0" w:color="000000"/>
            </w:tcBorders>
            <w:vAlign w:val="center"/>
          </w:tcPr>
          <w:p w14:paraId="46849CC6" w14:textId="77777777" w:rsidR="00E87F09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učivo</w:t>
            </w:r>
          </w:p>
        </w:tc>
        <w:tc>
          <w:tcPr>
            <w:tcW w:w="396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7F3BE2" w14:textId="77777777" w:rsidR="00E87F09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průřezová témata mezipředmětové vztahy</w:t>
            </w:r>
          </w:p>
        </w:tc>
      </w:tr>
      <w:tr w:rsidR="0083579E" w:rsidRPr="0083579E" w14:paraId="49B8C447" w14:textId="77777777">
        <w:trPr>
          <w:cantSplit/>
          <w:trHeight w:val="1529"/>
        </w:trPr>
        <w:tc>
          <w:tcPr>
            <w:tcW w:w="5830" w:type="dxa"/>
            <w:tcBorders>
              <w:top w:val="single" w:sz="4" w:space="0" w:color="000000"/>
            </w:tcBorders>
          </w:tcPr>
          <w:p w14:paraId="6B8DE8C9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83579E">
              <w:rPr>
                <w:sz w:val="22"/>
                <w:szCs w:val="22"/>
              </w:rPr>
              <w:t>uvede konkrétní příklady důležitosti a potřebnosti dějepisných poznatků</w:t>
            </w:r>
          </w:p>
          <w:p w14:paraId="3E2867D2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83579E">
              <w:rPr>
                <w:sz w:val="22"/>
                <w:szCs w:val="22"/>
              </w:rPr>
              <w:t>uvede konkrétní příklady zdrojů informací o minulosti, pojmenuje instituce, kde jsou shromažďovány</w:t>
            </w:r>
            <w:r w:rsidRPr="0083579E">
              <w:rPr>
                <w:sz w:val="20"/>
                <w:szCs w:val="20"/>
              </w:rPr>
              <w:t xml:space="preserve"> </w:t>
            </w:r>
          </w:p>
          <w:p w14:paraId="2F23C66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83579E">
              <w:rPr>
                <w:sz w:val="22"/>
                <w:szCs w:val="22"/>
              </w:rPr>
              <w:t>orientuje se na časové ose, řadí hlavní historické epochy v chronologickém sledu</w:t>
            </w:r>
          </w:p>
          <w:p w14:paraId="0A7FDCA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volí pro vyhledávání historického digitálního zdroje vhodné digitální technologie, výstižné klíčové slovo</w:t>
            </w:r>
          </w:p>
        </w:tc>
        <w:tc>
          <w:tcPr>
            <w:tcW w:w="5640" w:type="dxa"/>
            <w:tcBorders>
              <w:top w:val="single" w:sz="4" w:space="0" w:color="000000"/>
            </w:tcBorders>
          </w:tcPr>
          <w:p w14:paraId="663FB33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Člověk v dějinách</w:t>
            </w:r>
          </w:p>
          <w:p w14:paraId="34CB8E64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význam zkoumání dějin, získávání informací o dějinách</w:t>
            </w:r>
          </w:p>
          <w:p w14:paraId="00224F66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historické prameny, historický čas a prostor</w:t>
            </w:r>
          </w:p>
          <w:p w14:paraId="3F4CB0F4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</w:tcBorders>
          </w:tcPr>
          <w:p w14:paraId="7C2D639E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Z – světové strany, světadíly</w:t>
            </w:r>
          </w:p>
          <w:p w14:paraId="7453B0F6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83579E" w:rsidRPr="0083579E" w14:paraId="03A85E96" w14:textId="77777777">
        <w:trPr>
          <w:cantSplit/>
          <w:trHeight w:val="1297"/>
        </w:trPr>
        <w:tc>
          <w:tcPr>
            <w:tcW w:w="5830" w:type="dxa"/>
          </w:tcPr>
          <w:p w14:paraId="504EBBD2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charakterizuje život pravěkých sběračů a lovců, jejich materiální a duchovní kulturu </w:t>
            </w:r>
          </w:p>
          <w:p w14:paraId="778853EF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objasní význam zemědělství, dobytkářství a zpracování kovů pro lidskou společnost</w:t>
            </w:r>
          </w:p>
          <w:p w14:paraId="4408E033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40" w:type="dxa"/>
          </w:tcPr>
          <w:p w14:paraId="238DDF6B" w14:textId="77777777" w:rsidR="00E87F09" w:rsidRPr="0083579E" w:rsidRDefault="007713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Počátky lidské společnosti</w:t>
            </w:r>
          </w:p>
          <w:p w14:paraId="14C0CC03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člověk a lidská společnost v pravěku</w:t>
            </w:r>
          </w:p>
          <w:p w14:paraId="435F5526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</w:tcBorders>
          </w:tcPr>
          <w:p w14:paraId="3B52664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EV – vztah člověka k prostředí </w:t>
            </w:r>
          </w:p>
          <w:p w14:paraId="632A729B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OSV – sociální rozvoj - komunikace (soc. dovednosti, mezilidské vztahy, kooperace, řešení problémů)</w:t>
            </w:r>
          </w:p>
          <w:p w14:paraId="6E7B82B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VV – pravěké malby</w:t>
            </w:r>
          </w:p>
          <w:p w14:paraId="1352A19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Z – zemědělské oblasti, orientace v mapě</w:t>
            </w:r>
          </w:p>
          <w:p w14:paraId="640DE21D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Projekt - „Cesta do pravěku“</w:t>
            </w:r>
          </w:p>
        </w:tc>
      </w:tr>
      <w:tr w:rsidR="0083579E" w:rsidRPr="0083579E" w14:paraId="57C3EFB0" w14:textId="77777777">
        <w:trPr>
          <w:cantSplit/>
          <w:trHeight w:val="1504"/>
        </w:trPr>
        <w:tc>
          <w:tcPr>
            <w:tcW w:w="5830" w:type="dxa"/>
            <w:tcBorders>
              <w:top w:val="single" w:sz="4" w:space="0" w:color="000000"/>
            </w:tcBorders>
          </w:tcPr>
          <w:p w14:paraId="6D41511E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rozpozná souvislost mezi přírodními podmínkami a vznikem prvních velkých zemědělských civilizací</w:t>
            </w:r>
          </w:p>
          <w:p w14:paraId="7DD1E7AD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uvede nejvýznamnější typy památek, které se staly součástí kulturního dědictví</w:t>
            </w:r>
          </w:p>
        </w:tc>
        <w:tc>
          <w:tcPr>
            <w:tcW w:w="5640" w:type="dxa"/>
            <w:tcBorders>
              <w:top w:val="single" w:sz="4" w:space="0" w:color="000000"/>
            </w:tcBorders>
          </w:tcPr>
          <w:p w14:paraId="78B1DABF" w14:textId="77777777" w:rsidR="00E87F09" w:rsidRPr="0083579E" w:rsidRDefault="007713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 xml:space="preserve">Nejstarší civilizace </w:t>
            </w:r>
          </w:p>
          <w:p w14:paraId="5A21B7D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nejstarší starověké civilizace a jejich kulturní odkaz</w:t>
            </w:r>
          </w:p>
          <w:p w14:paraId="5A958C17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</w:pPr>
          </w:p>
        </w:tc>
        <w:tc>
          <w:tcPr>
            <w:tcW w:w="3966" w:type="dxa"/>
            <w:tcBorders>
              <w:top w:val="single" w:sz="4" w:space="0" w:color="000000"/>
            </w:tcBorders>
          </w:tcPr>
          <w:p w14:paraId="362C2CEA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EV – vztah člověka k prostředí (příroda a první civilizace)</w:t>
            </w:r>
          </w:p>
        </w:tc>
      </w:tr>
      <w:tr w:rsidR="0083579E" w:rsidRPr="0083579E" w14:paraId="723FFC07" w14:textId="77777777">
        <w:trPr>
          <w:cantSplit/>
          <w:trHeight w:val="3332"/>
        </w:trPr>
        <w:tc>
          <w:tcPr>
            <w:tcW w:w="5830" w:type="dxa"/>
            <w:tcBorders>
              <w:top w:val="single" w:sz="4" w:space="0" w:color="000000"/>
            </w:tcBorders>
          </w:tcPr>
          <w:p w14:paraId="12CF153F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demonstruje na konkrétních příkladech přínos antické kultury a zrod křesťanství </w:t>
            </w:r>
          </w:p>
          <w:p w14:paraId="2D6ED15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porovná formy vlády a postavení společenských skupin v jednotlivých státech a vysvětlí podstatu antické demokracie</w:t>
            </w:r>
          </w:p>
          <w:p w14:paraId="0F623DC5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40" w:type="dxa"/>
            <w:tcBorders>
              <w:top w:val="single" w:sz="4" w:space="0" w:color="000000"/>
            </w:tcBorders>
          </w:tcPr>
          <w:p w14:paraId="46E85A66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Kořeny evropské kultury</w:t>
            </w:r>
          </w:p>
          <w:p w14:paraId="5AE0DED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antické Řecko</w:t>
            </w:r>
          </w:p>
          <w:p w14:paraId="7FD275A9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antický Řím</w:t>
            </w:r>
          </w:p>
          <w:p w14:paraId="47F8C922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střední Evropa a její styky s antickým Středomořím</w:t>
            </w:r>
          </w:p>
          <w:p w14:paraId="2E48F731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</w:tcBorders>
          </w:tcPr>
          <w:p w14:paraId="403FE47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(lit.) - eposy, řecké báje a pověsti, řečnictví</w:t>
            </w:r>
          </w:p>
          <w:p w14:paraId="6E2CCF58" w14:textId="77777777" w:rsidR="00E87F09" w:rsidRPr="0083579E" w:rsidRDefault="007713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VDO – principy demokracie jako formy vlády a způsobu rozhodování (přímá demokracie)</w:t>
            </w:r>
            <w:r w:rsidRPr="0083579E">
              <w:rPr>
                <w:b/>
                <w:sz w:val="22"/>
                <w:szCs w:val="22"/>
              </w:rPr>
              <w:t xml:space="preserve">, </w:t>
            </w:r>
            <w:r w:rsidRPr="0083579E">
              <w:rPr>
                <w:sz w:val="22"/>
                <w:szCs w:val="22"/>
              </w:rPr>
              <w:t>občan, občanská společnost a stát (občanská práva)</w:t>
            </w:r>
          </w:p>
          <w:p w14:paraId="481B578F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MKV </w:t>
            </w:r>
            <w:proofErr w:type="gramStart"/>
            <w:r w:rsidRPr="0083579E">
              <w:rPr>
                <w:sz w:val="22"/>
                <w:szCs w:val="22"/>
              </w:rPr>
              <w:t>–  kulturní</w:t>
            </w:r>
            <w:proofErr w:type="gramEnd"/>
            <w:r w:rsidRPr="0083579E">
              <w:rPr>
                <w:sz w:val="22"/>
                <w:szCs w:val="22"/>
              </w:rPr>
              <w:t xml:space="preserve"> diference (sbližování a prolínání kult. vlivů v období helénismu) </w:t>
            </w:r>
          </w:p>
          <w:p w14:paraId="5BFAD4B3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VV – antické umění (stavitelství, sochařství, malířství)</w:t>
            </w:r>
          </w:p>
          <w:p w14:paraId="40BEC95E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objevujeme Evropu a svět (integrace Evropy, vliv Říma na raně střed. státy)</w:t>
            </w:r>
          </w:p>
        </w:tc>
      </w:tr>
    </w:tbl>
    <w:p w14:paraId="1BB4936E" w14:textId="77777777" w:rsidR="00E87F09" w:rsidRPr="0083579E" w:rsidRDefault="007713EE">
      <w:pPr>
        <w:pBdr>
          <w:top w:val="nil"/>
          <w:left w:val="nil"/>
          <w:bottom w:val="nil"/>
          <w:right w:val="nil"/>
          <w:between w:val="nil"/>
        </w:pBdr>
        <w:tabs>
          <w:tab w:val="right" w:pos="15309"/>
        </w:tabs>
        <w:spacing w:line="240" w:lineRule="auto"/>
        <w:ind w:left="0" w:right="349" w:hanging="2"/>
        <w:jc w:val="both"/>
        <w:rPr>
          <w:sz w:val="28"/>
          <w:szCs w:val="28"/>
        </w:rPr>
      </w:pPr>
      <w:r w:rsidRPr="0083579E">
        <w:br w:type="page"/>
      </w:r>
      <w:r w:rsidRPr="0083579E">
        <w:rPr>
          <w:b/>
          <w:sz w:val="28"/>
          <w:szCs w:val="28"/>
        </w:rPr>
        <w:lastRenderedPageBreak/>
        <w:t>Vyučovací předmět: Dějepis</w:t>
      </w:r>
      <w:r w:rsidRPr="0083579E">
        <w:rPr>
          <w:b/>
          <w:sz w:val="28"/>
          <w:szCs w:val="28"/>
        </w:rPr>
        <w:tab/>
        <w:t>Ročník: 7.</w:t>
      </w:r>
    </w:p>
    <w:tbl>
      <w:tblPr>
        <w:tblStyle w:val="a0"/>
        <w:tblW w:w="15309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4"/>
        <w:gridCol w:w="5596"/>
        <w:gridCol w:w="3929"/>
      </w:tblGrid>
      <w:tr w:rsidR="0083579E" w:rsidRPr="0083579E" w14:paraId="7103E02C" w14:textId="77777777">
        <w:trPr>
          <w:cantSplit/>
        </w:trPr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8923D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výstupy</w:t>
            </w:r>
          </w:p>
        </w:tc>
        <w:tc>
          <w:tcPr>
            <w:tcW w:w="5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F1F9B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učivo</w:t>
            </w:r>
          </w:p>
        </w:tc>
        <w:tc>
          <w:tcPr>
            <w:tcW w:w="3929" w:type="dxa"/>
            <w:tcBorders>
              <w:bottom w:val="single" w:sz="6" w:space="0" w:color="000000"/>
            </w:tcBorders>
            <w:vAlign w:val="center"/>
          </w:tcPr>
          <w:p w14:paraId="674C3115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průřezová témata mezipředmětové vztahy</w:t>
            </w:r>
          </w:p>
        </w:tc>
      </w:tr>
      <w:tr w:rsidR="0083579E" w:rsidRPr="0083579E" w14:paraId="5016F3A3" w14:textId="77777777">
        <w:trPr>
          <w:cantSplit/>
          <w:trHeight w:val="2562"/>
        </w:trPr>
        <w:tc>
          <w:tcPr>
            <w:tcW w:w="5784" w:type="dxa"/>
            <w:tcBorders>
              <w:top w:val="single" w:sz="4" w:space="0" w:color="000000"/>
            </w:tcBorders>
          </w:tcPr>
          <w:p w14:paraId="3CBBE74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popíše podstatnou změnu evropské situace, která nastala v důsledku příchodu nových etnik, christianizace a vzniku států </w:t>
            </w:r>
          </w:p>
          <w:p w14:paraId="0FA3786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objasní situaci Velkomoravské říše a vnitřní vývoj českého státu a postavení těchto státních útvarů v evropských souvislostech</w:t>
            </w:r>
          </w:p>
          <w:p w14:paraId="0D4F3F2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vymezí úlohu křesťanství a víry v životě středověkého člověka, konflikty mezi světskou a církevní mocí</w:t>
            </w:r>
          </w:p>
          <w:p w14:paraId="3436309B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596" w:type="dxa"/>
            <w:tcBorders>
              <w:top w:val="single" w:sz="4" w:space="0" w:color="000000"/>
            </w:tcBorders>
          </w:tcPr>
          <w:p w14:paraId="1DF36CB3" w14:textId="77777777" w:rsidR="00E87F09" w:rsidRPr="0083579E" w:rsidRDefault="007713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 xml:space="preserve">Křesťanství a středověká Evropa </w:t>
            </w:r>
          </w:p>
          <w:p w14:paraId="1E9DBFF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nový etnický obraz Evropy</w:t>
            </w:r>
          </w:p>
          <w:p w14:paraId="24D9E4EF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utváření států ve východoevropském a západoevropském kulturním okruhu a jejich specifický vývoj</w:t>
            </w:r>
          </w:p>
          <w:p w14:paraId="563070E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islám a islámské říše ovlivňující Evropu (Arabové, Turci)</w:t>
            </w:r>
          </w:p>
          <w:p w14:paraId="1B67293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Velká Morava a český stát, jejich vnitřní vývoj a postavení v Evropě</w:t>
            </w:r>
          </w:p>
          <w:p w14:paraId="5FA56677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křesťanství, papežství, císařství, křížové výpravy</w:t>
            </w:r>
          </w:p>
          <w:p w14:paraId="6758DF9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kultura středověké společnosti – románské umění a vzdělanost</w:t>
            </w:r>
          </w:p>
        </w:tc>
        <w:tc>
          <w:tcPr>
            <w:tcW w:w="3929" w:type="dxa"/>
          </w:tcPr>
          <w:p w14:paraId="5787519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objevujeme Evropu a svět (formování evropských států)</w:t>
            </w:r>
          </w:p>
          <w:p w14:paraId="7D51F99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VV – arabské, byzantské umění, románský sloh (</w:t>
            </w:r>
            <w:proofErr w:type="spellStart"/>
            <w:r w:rsidRPr="0083579E">
              <w:rPr>
                <w:sz w:val="22"/>
                <w:szCs w:val="22"/>
              </w:rPr>
              <w:t>archit</w:t>
            </w:r>
            <w:proofErr w:type="spellEnd"/>
            <w:r w:rsidRPr="0083579E">
              <w:rPr>
                <w:sz w:val="22"/>
                <w:szCs w:val="22"/>
              </w:rPr>
              <w:t>., soch., malířství)</w:t>
            </w:r>
          </w:p>
          <w:p w14:paraId="4CE16A6D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MKV – etnický původ (náš etnický původ)</w:t>
            </w:r>
          </w:p>
          <w:p w14:paraId="7EBCBD9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OV - národ, vlast, čeští církevní patroni</w:t>
            </w:r>
          </w:p>
          <w:p w14:paraId="29C1926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83579E">
              <w:rPr>
                <w:sz w:val="22"/>
                <w:szCs w:val="22"/>
              </w:rPr>
              <w:t>Hv</w:t>
            </w:r>
            <w:proofErr w:type="spellEnd"/>
            <w:r w:rsidRPr="0083579E">
              <w:rPr>
                <w:sz w:val="22"/>
                <w:szCs w:val="22"/>
              </w:rPr>
              <w:t xml:space="preserve"> – píseň „Svatý Václave“</w:t>
            </w:r>
          </w:p>
          <w:p w14:paraId="021A901A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– první písemné památky, české pověsti, kroniky</w:t>
            </w:r>
          </w:p>
        </w:tc>
      </w:tr>
      <w:tr w:rsidR="0083579E" w:rsidRPr="0083579E" w14:paraId="0015F120" w14:textId="77777777">
        <w:trPr>
          <w:cantSplit/>
          <w:trHeight w:val="970"/>
        </w:trPr>
        <w:tc>
          <w:tcPr>
            <w:tcW w:w="5784" w:type="dxa"/>
            <w:tcBorders>
              <w:top w:val="single" w:sz="4" w:space="0" w:color="000000"/>
            </w:tcBorders>
          </w:tcPr>
          <w:p w14:paraId="1B8D84E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ilustruje postavení jednotlivých vrstev středověké společnosti, uvede příklady gotické kultury </w:t>
            </w:r>
          </w:p>
          <w:p w14:paraId="1F30E78A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596" w:type="dxa"/>
            <w:tcBorders>
              <w:top w:val="single" w:sz="4" w:space="0" w:color="000000"/>
            </w:tcBorders>
          </w:tcPr>
          <w:p w14:paraId="322F6D8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struktura středověké společnosti, funkce jednotlivých vrstev</w:t>
            </w:r>
          </w:p>
          <w:p w14:paraId="6088B59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kultura středověké společnosti – gotické umění a vzdělanost</w:t>
            </w:r>
          </w:p>
        </w:tc>
        <w:tc>
          <w:tcPr>
            <w:tcW w:w="3929" w:type="dxa"/>
          </w:tcPr>
          <w:p w14:paraId="77AA755B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VV – gotické umění (</w:t>
            </w:r>
            <w:proofErr w:type="spellStart"/>
            <w:r w:rsidRPr="0083579E">
              <w:rPr>
                <w:sz w:val="22"/>
                <w:szCs w:val="22"/>
              </w:rPr>
              <w:t>archit</w:t>
            </w:r>
            <w:proofErr w:type="spellEnd"/>
            <w:r w:rsidRPr="0083579E">
              <w:rPr>
                <w:sz w:val="22"/>
                <w:szCs w:val="22"/>
              </w:rPr>
              <w:t>., soch., malířství)</w:t>
            </w:r>
          </w:p>
          <w:p w14:paraId="616523A9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</w:tc>
      </w:tr>
      <w:tr w:rsidR="0083579E" w:rsidRPr="0083579E" w14:paraId="5F4AD623" w14:textId="77777777">
        <w:trPr>
          <w:cantSplit/>
          <w:trHeight w:val="1498"/>
        </w:trPr>
        <w:tc>
          <w:tcPr>
            <w:tcW w:w="5784" w:type="dxa"/>
            <w:tcBorders>
              <w:top w:val="single" w:sz="4" w:space="0" w:color="000000"/>
            </w:tcBorders>
          </w:tcPr>
          <w:p w14:paraId="64D00D39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vysvětlí znovuobjevení antického ideálu člověka, nové myšlenky žádající reformu církve </w:t>
            </w:r>
          </w:p>
          <w:p w14:paraId="1C98312E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vymezí význam husitské tradice pro český politický a kulturní život</w:t>
            </w:r>
          </w:p>
          <w:p w14:paraId="15A3814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popíše průběh zámořských objevů, jejich příčiny a důsledky</w:t>
            </w:r>
          </w:p>
          <w:p w14:paraId="3CA3A39D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objasní postavení českého státu v podmínkách Evropy a jeho postavení uvnitř habsburské monarchie</w:t>
            </w:r>
          </w:p>
          <w:p w14:paraId="6CC88C8F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využívá k orientaci v historické realitě účelně a kriticky digitální zdroje, portály, výukové kanály, pořady, aplikace a webové stránky institucí</w:t>
            </w:r>
          </w:p>
        </w:tc>
        <w:tc>
          <w:tcPr>
            <w:tcW w:w="5596" w:type="dxa"/>
            <w:tcBorders>
              <w:top w:val="single" w:sz="4" w:space="0" w:color="000000"/>
            </w:tcBorders>
          </w:tcPr>
          <w:p w14:paraId="64C53193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Objevy a dobývání</w:t>
            </w:r>
          </w:p>
          <w:p w14:paraId="7C0BB65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renesance, humanismus, husitství, reformace a jejich šíření Evropou</w:t>
            </w:r>
          </w:p>
          <w:p w14:paraId="685EC43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zámořské objevy a počátky dobývání světa</w:t>
            </w:r>
          </w:p>
          <w:p w14:paraId="169ACDE6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český stát a velmoci v 15. – 17. století</w:t>
            </w:r>
          </w:p>
          <w:p w14:paraId="4BD9A873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929" w:type="dxa"/>
          </w:tcPr>
          <w:p w14:paraId="782030F2" w14:textId="77777777" w:rsidR="00E87F09" w:rsidRPr="0083579E" w:rsidRDefault="007713E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MKV – kulturní diference (poznávání jiných kultur),</w:t>
            </w:r>
            <w:r w:rsidRPr="0083579E">
              <w:rPr>
                <w:b/>
                <w:sz w:val="22"/>
                <w:szCs w:val="22"/>
              </w:rPr>
              <w:t xml:space="preserve"> </w:t>
            </w:r>
            <w:r w:rsidRPr="0083579E">
              <w:rPr>
                <w:sz w:val="22"/>
                <w:szCs w:val="22"/>
              </w:rPr>
              <w:t>lidské vztahy (předsudky, stereotypy kat. církve)</w:t>
            </w:r>
          </w:p>
          <w:p w14:paraId="0602A6B5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MKV – lidské vztahy (předsudky, stereotypy kat. církve, husitství)</w:t>
            </w:r>
          </w:p>
          <w:p w14:paraId="2EC22BB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VV, HV – renesance (stavit., sochařství, malířství, hudba) </w:t>
            </w:r>
          </w:p>
          <w:p w14:paraId="6A1413FF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(lit.) – humanismus</w:t>
            </w:r>
          </w:p>
          <w:p w14:paraId="1F501BE5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jsme Evropané (mírové poselství Jiřího z Poděbrad)</w:t>
            </w:r>
          </w:p>
        </w:tc>
      </w:tr>
    </w:tbl>
    <w:p w14:paraId="5505F486" w14:textId="77777777" w:rsidR="00E87F09" w:rsidRPr="0083579E" w:rsidRDefault="007713EE">
      <w:pPr>
        <w:pBdr>
          <w:top w:val="nil"/>
          <w:left w:val="nil"/>
          <w:bottom w:val="nil"/>
          <w:right w:val="nil"/>
          <w:between w:val="nil"/>
        </w:pBdr>
        <w:tabs>
          <w:tab w:val="right" w:pos="15309"/>
        </w:tabs>
        <w:spacing w:line="240" w:lineRule="auto"/>
        <w:ind w:left="0" w:right="349" w:hanging="2"/>
        <w:jc w:val="both"/>
        <w:rPr>
          <w:sz w:val="28"/>
          <w:szCs w:val="28"/>
        </w:rPr>
      </w:pPr>
      <w:r w:rsidRPr="0083579E">
        <w:br w:type="page"/>
      </w:r>
      <w:r w:rsidRPr="0083579E">
        <w:rPr>
          <w:b/>
          <w:sz w:val="28"/>
          <w:szCs w:val="28"/>
        </w:rPr>
        <w:lastRenderedPageBreak/>
        <w:t>Vyučovací předmět: Dějepis</w:t>
      </w:r>
      <w:r w:rsidRPr="0083579E">
        <w:rPr>
          <w:b/>
          <w:sz w:val="28"/>
          <w:szCs w:val="28"/>
        </w:rPr>
        <w:tab/>
        <w:t>Ročník: 8.</w:t>
      </w:r>
    </w:p>
    <w:tbl>
      <w:tblPr>
        <w:tblStyle w:val="a1"/>
        <w:tblW w:w="15310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76"/>
        <w:gridCol w:w="5576"/>
        <w:gridCol w:w="4158"/>
      </w:tblGrid>
      <w:tr w:rsidR="0083579E" w:rsidRPr="0083579E" w14:paraId="277C1E3A" w14:textId="77777777">
        <w:trPr>
          <w:cantSplit/>
        </w:trPr>
        <w:tc>
          <w:tcPr>
            <w:tcW w:w="5576" w:type="dxa"/>
            <w:vAlign w:val="center"/>
          </w:tcPr>
          <w:p w14:paraId="6082A38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výstupy</w:t>
            </w:r>
          </w:p>
        </w:tc>
        <w:tc>
          <w:tcPr>
            <w:tcW w:w="5576" w:type="dxa"/>
            <w:vAlign w:val="center"/>
          </w:tcPr>
          <w:p w14:paraId="0EC84CA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učivo</w:t>
            </w:r>
          </w:p>
        </w:tc>
        <w:tc>
          <w:tcPr>
            <w:tcW w:w="4158" w:type="dxa"/>
            <w:vAlign w:val="center"/>
          </w:tcPr>
          <w:p w14:paraId="3530AD7B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průřezová témata mezipředmětové vztahy</w:t>
            </w:r>
          </w:p>
        </w:tc>
      </w:tr>
      <w:tr w:rsidR="0083579E" w:rsidRPr="0083579E" w14:paraId="718A02DA" w14:textId="77777777">
        <w:trPr>
          <w:cantSplit/>
          <w:trHeight w:val="1429"/>
        </w:trPr>
        <w:tc>
          <w:tcPr>
            <w:tcW w:w="5576" w:type="dxa"/>
            <w:tcBorders>
              <w:bottom w:val="single" w:sz="4" w:space="0" w:color="000000"/>
            </w:tcBorders>
          </w:tcPr>
          <w:p w14:paraId="5FA0690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objasní příčiny a důsledky vzniku třicetileté války a posoudí její důsledky</w:t>
            </w:r>
          </w:p>
          <w:p w14:paraId="27EA99E6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rozpozná základní znaky jednotlivých kulturních stylů a uvede příklady významných kulturních památek</w:t>
            </w:r>
          </w:p>
          <w:p w14:paraId="6E1ECA4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s pomocí vizuálních digitálních zdrojů uvádí příklady </w:t>
            </w:r>
            <w:proofErr w:type="gramStart"/>
            <w:r w:rsidRPr="0083579E">
              <w:rPr>
                <w:sz w:val="22"/>
                <w:szCs w:val="22"/>
              </w:rPr>
              <w:t>a  lokace</w:t>
            </w:r>
            <w:proofErr w:type="gramEnd"/>
            <w:r w:rsidRPr="0083579E">
              <w:rPr>
                <w:sz w:val="22"/>
                <w:szCs w:val="22"/>
              </w:rPr>
              <w:t xml:space="preserve"> významných památek</w:t>
            </w:r>
          </w:p>
        </w:tc>
        <w:tc>
          <w:tcPr>
            <w:tcW w:w="5576" w:type="dxa"/>
            <w:tcBorders>
              <w:bottom w:val="single" w:sz="4" w:space="0" w:color="000000"/>
            </w:tcBorders>
          </w:tcPr>
          <w:p w14:paraId="2E4392DD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Počátky nové doby</w:t>
            </w:r>
          </w:p>
          <w:p w14:paraId="7165E64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český stát a velmoci v 18. století</w:t>
            </w:r>
          </w:p>
          <w:p w14:paraId="6D3F0767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barokní kultura a osvícenství.</w:t>
            </w:r>
          </w:p>
        </w:tc>
        <w:tc>
          <w:tcPr>
            <w:tcW w:w="4158" w:type="dxa"/>
            <w:tcBorders>
              <w:bottom w:val="single" w:sz="4" w:space="0" w:color="000000"/>
            </w:tcBorders>
          </w:tcPr>
          <w:p w14:paraId="260BF8D3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EGS </w:t>
            </w:r>
            <w:proofErr w:type="gramStart"/>
            <w:r w:rsidRPr="0083579E">
              <w:rPr>
                <w:sz w:val="22"/>
                <w:szCs w:val="22"/>
              </w:rPr>
              <w:t>–  Evropa</w:t>
            </w:r>
            <w:proofErr w:type="gramEnd"/>
            <w:r w:rsidRPr="0083579E">
              <w:rPr>
                <w:sz w:val="22"/>
                <w:szCs w:val="22"/>
              </w:rPr>
              <w:t xml:space="preserve"> a svět nás zajímá (náboženská problematika) </w:t>
            </w:r>
          </w:p>
          <w:p w14:paraId="34557A9D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VV, HV – baroko, (stav., soch., </w:t>
            </w:r>
            <w:proofErr w:type="spellStart"/>
            <w:r w:rsidRPr="0083579E">
              <w:rPr>
                <w:sz w:val="22"/>
                <w:szCs w:val="22"/>
              </w:rPr>
              <w:t>mal</w:t>
            </w:r>
            <w:proofErr w:type="spellEnd"/>
            <w:r w:rsidRPr="0083579E">
              <w:rPr>
                <w:sz w:val="22"/>
                <w:szCs w:val="22"/>
              </w:rPr>
              <w:t>., hudba)</w:t>
            </w:r>
          </w:p>
          <w:p w14:paraId="4E4DA935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(lit.) – baroko, osvícenství</w:t>
            </w:r>
          </w:p>
          <w:p w14:paraId="14613DBC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MKV -  lidské vztahy (rekatolizace, </w:t>
            </w:r>
            <w:proofErr w:type="spellStart"/>
            <w:r w:rsidRPr="0083579E">
              <w:rPr>
                <w:sz w:val="22"/>
                <w:szCs w:val="22"/>
              </w:rPr>
              <w:t>náb</w:t>
            </w:r>
            <w:proofErr w:type="spellEnd"/>
            <w:r w:rsidRPr="0083579E">
              <w:rPr>
                <w:sz w:val="22"/>
                <w:szCs w:val="22"/>
              </w:rPr>
              <w:t xml:space="preserve">. nesnášenlivost) </w:t>
            </w:r>
          </w:p>
        </w:tc>
      </w:tr>
      <w:tr w:rsidR="0083579E" w:rsidRPr="0083579E" w14:paraId="0CF82E2C" w14:textId="77777777">
        <w:trPr>
          <w:cantSplit/>
          <w:trHeight w:val="4291"/>
        </w:trPr>
        <w:tc>
          <w:tcPr>
            <w:tcW w:w="5576" w:type="dxa"/>
            <w:tcBorders>
              <w:top w:val="single" w:sz="4" w:space="0" w:color="000000"/>
              <w:bottom w:val="single" w:sz="4" w:space="0" w:color="000000"/>
            </w:tcBorders>
          </w:tcPr>
          <w:p w14:paraId="569C4FD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vysvětlí podstatné ekonomické, sociální, politické a kulturní změny ve vybraných zemích a u nás, které charakterizují modernizaci společnosti</w:t>
            </w:r>
          </w:p>
          <w:p w14:paraId="45AEF10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objasní souvislost mezi událostmi francouzské revoluce a napoleonských válek a rozbití starých společenských struktur v Evropě </w:t>
            </w:r>
          </w:p>
          <w:p w14:paraId="6362375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porovná jednotlivé fáze utváření novodobého českého národa v souvislosti s národními hnutími vybraných evropských národů</w:t>
            </w:r>
          </w:p>
          <w:p w14:paraId="49F11616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before="60"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  <w:p w14:paraId="40E926E7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576" w:type="dxa"/>
            <w:tcBorders>
              <w:top w:val="single" w:sz="4" w:space="0" w:color="000000"/>
              <w:bottom w:val="single" w:sz="4" w:space="0" w:color="000000"/>
            </w:tcBorders>
          </w:tcPr>
          <w:p w14:paraId="4B864EBF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Modernizace společnosti</w:t>
            </w:r>
          </w:p>
          <w:p w14:paraId="7A87E5A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Velká francouzská revoluce a napoleonské období, jejich vliv na Evropu a svět; vznik USA</w:t>
            </w:r>
          </w:p>
          <w:p w14:paraId="4A812F13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industrializace a její důsledky pro společnost; sociální otázka </w:t>
            </w:r>
          </w:p>
          <w:p w14:paraId="58F7C0C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národní hnutí velkých a malých národů; utváření novodobého českého národa </w:t>
            </w:r>
          </w:p>
          <w:p w14:paraId="33AC243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revoluce 19. století jako prostředek řešení politických, sociálních a národnostních problémů</w:t>
            </w:r>
          </w:p>
          <w:p w14:paraId="6DF6C844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politické proudy (konzervativismus, liberalismus, demokratismus, socialismus), ústava, politické strany, občanská práva</w:t>
            </w:r>
          </w:p>
          <w:p w14:paraId="2F6DDAEE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kulturní rozrůzněnost doby</w:t>
            </w:r>
          </w:p>
          <w:p w14:paraId="2474AA9D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konflikty mezi velmocemi, kolonialismus</w:t>
            </w:r>
          </w:p>
        </w:tc>
        <w:tc>
          <w:tcPr>
            <w:tcW w:w="4158" w:type="dxa"/>
            <w:tcBorders>
              <w:top w:val="single" w:sz="4" w:space="0" w:color="000000"/>
              <w:bottom w:val="single" w:sz="4" w:space="0" w:color="000000"/>
            </w:tcBorders>
          </w:tcPr>
          <w:p w14:paraId="2AC20DD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OV – typy států, složky státní moci</w:t>
            </w:r>
          </w:p>
          <w:p w14:paraId="7199016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VDO – občan, občanská společnost a stát (boj o nezávislost USA, listina práv a svobod, ústava, francouzská revoluce, 1848 – boj za emancipaci)</w:t>
            </w:r>
          </w:p>
          <w:p w14:paraId="15D7137A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MDV – fungování a vliv médií ve společnosti (NO – noviny, knihy)</w:t>
            </w:r>
          </w:p>
          <w:p w14:paraId="7712E0FF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83579E">
              <w:rPr>
                <w:sz w:val="22"/>
                <w:szCs w:val="22"/>
              </w:rPr>
              <w:t>EV – vztah člověka k prostředí (průmyslová revoluce – dopad na životní prostředí a přírodní zdroje, technické vynálezy)</w:t>
            </w:r>
            <w:r w:rsidRPr="0083579E">
              <w:t xml:space="preserve"> </w:t>
            </w:r>
          </w:p>
          <w:p w14:paraId="2A4E80E3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MKV - lidské vztahy - etnický původ (rasismus – otrokářství v USA)</w:t>
            </w:r>
          </w:p>
          <w:p w14:paraId="20B34DD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VV, HV – klasicismus, romantismus (stav., soch., </w:t>
            </w:r>
            <w:proofErr w:type="spellStart"/>
            <w:r w:rsidRPr="0083579E">
              <w:rPr>
                <w:sz w:val="22"/>
                <w:szCs w:val="22"/>
              </w:rPr>
              <w:t>mal</w:t>
            </w:r>
            <w:proofErr w:type="spellEnd"/>
            <w:r w:rsidRPr="0083579E">
              <w:rPr>
                <w:sz w:val="22"/>
                <w:szCs w:val="22"/>
              </w:rPr>
              <w:t>., hudba)</w:t>
            </w:r>
          </w:p>
          <w:p w14:paraId="19BD4476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(lit.) – klasicismus, národní obrození, romantismus, umění 2. pol. 19. stol. a přelomu; 19. a 20. stol.</w:t>
            </w:r>
          </w:p>
        </w:tc>
      </w:tr>
      <w:tr w:rsidR="0083579E" w:rsidRPr="0083579E" w14:paraId="2A4A02DA" w14:textId="77777777">
        <w:trPr>
          <w:cantSplit/>
          <w:trHeight w:val="697"/>
        </w:trPr>
        <w:tc>
          <w:tcPr>
            <w:tcW w:w="5576" w:type="dxa"/>
            <w:tcBorders>
              <w:top w:val="single" w:sz="4" w:space="0" w:color="000000"/>
            </w:tcBorders>
          </w:tcPr>
          <w:p w14:paraId="28101684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</w:p>
          <w:p w14:paraId="0C3C9934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na příkladech demonstruje zneužití techniky ve světových válkách a jeho důsledky</w:t>
            </w:r>
          </w:p>
          <w:p w14:paraId="0BCE0BCD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rozpozná klady a nedostatky demokratických systémů</w:t>
            </w:r>
          </w:p>
        </w:tc>
        <w:tc>
          <w:tcPr>
            <w:tcW w:w="5576" w:type="dxa"/>
            <w:tcBorders>
              <w:top w:val="single" w:sz="4" w:space="0" w:color="000000"/>
            </w:tcBorders>
            <w:vAlign w:val="center"/>
          </w:tcPr>
          <w:p w14:paraId="7AA77BE1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 xml:space="preserve">Moderní doba </w:t>
            </w:r>
          </w:p>
          <w:p w14:paraId="064860B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první světová válka a její politické, sociální a kulturní důsledky </w:t>
            </w:r>
          </w:p>
          <w:p w14:paraId="21B367F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nové politické uspořádání Evropy a úloha USA ve světě; vznik Československa, jeho hospodářsko-politický vývoj, sociální a národnostní problémy</w:t>
            </w:r>
          </w:p>
          <w:p w14:paraId="7AA7F82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mezinárodněpolitická a hospodářská situace ve 20. a 30. letech; totalitní systémy – komunismus, fašismus, nacismus – důsledky pro Československo a svět </w:t>
            </w:r>
          </w:p>
          <w:p w14:paraId="18E8857B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</w:pPr>
            <w:r w:rsidRPr="0083579E">
              <w:rPr>
                <w:sz w:val="22"/>
                <w:szCs w:val="22"/>
              </w:rPr>
              <w:t>druhá světová válka, holokaust; situace v našich zemích, domácí a zahraniční odboj; politické, mocenské a ekonomické důsledky války</w:t>
            </w:r>
          </w:p>
        </w:tc>
        <w:tc>
          <w:tcPr>
            <w:tcW w:w="4158" w:type="dxa"/>
            <w:tcBorders>
              <w:top w:val="single" w:sz="4" w:space="0" w:color="000000"/>
            </w:tcBorders>
          </w:tcPr>
          <w:p w14:paraId="2B557CE7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Evropa a svět nás zajímá (1 a 2. sv. válka jako mezník vývoje)</w:t>
            </w:r>
          </w:p>
          <w:p w14:paraId="09A56CC2" w14:textId="77777777" w:rsidR="00E87F09" w:rsidRPr="0083579E" w:rsidRDefault="00E87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745C3DC2" w14:textId="77777777" w:rsidR="00E87F09" w:rsidRPr="0083579E" w:rsidRDefault="007713EE">
      <w:pPr>
        <w:pBdr>
          <w:top w:val="nil"/>
          <w:left w:val="nil"/>
          <w:bottom w:val="nil"/>
          <w:right w:val="nil"/>
          <w:between w:val="nil"/>
        </w:pBdr>
        <w:tabs>
          <w:tab w:val="right" w:pos="15240"/>
        </w:tabs>
        <w:spacing w:line="240" w:lineRule="auto"/>
        <w:ind w:left="0" w:right="349" w:hanging="2"/>
        <w:jc w:val="both"/>
        <w:rPr>
          <w:sz w:val="28"/>
          <w:szCs w:val="28"/>
        </w:rPr>
      </w:pPr>
      <w:r w:rsidRPr="0083579E">
        <w:br w:type="page"/>
      </w:r>
      <w:r w:rsidRPr="0083579E">
        <w:rPr>
          <w:b/>
          <w:sz w:val="28"/>
          <w:szCs w:val="28"/>
        </w:rPr>
        <w:lastRenderedPageBreak/>
        <w:t>Vyučovací předmět: Dějepis</w:t>
      </w:r>
      <w:r w:rsidRPr="0083579E">
        <w:rPr>
          <w:b/>
          <w:sz w:val="28"/>
          <w:szCs w:val="28"/>
        </w:rPr>
        <w:tab/>
        <w:t>Ročník: 9.</w:t>
      </w:r>
    </w:p>
    <w:tbl>
      <w:tblPr>
        <w:tblStyle w:val="a2"/>
        <w:tblW w:w="15309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91"/>
        <w:gridCol w:w="5691"/>
        <w:gridCol w:w="3927"/>
      </w:tblGrid>
      <w:tr w:rsidR="0083579E" w:rsidRPr="0083579E" w14:paraId="783880A9" w14:textId="77777777">
        <w:trPr>
          <w:jc w:val="center"/>
        </w:trPr>
        <w:tc>
          <w:tcPr>
            <w:tcW w:w="5691" w:type="dxa"/>
            <w:vAlign w:val="center"/>
          </w:tcPr>
          <w:p w14:paraId="11BA3025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výstup</w:t>
            </w:r>
          </w:p>
        </w:tc>
        <w:tc>
          <w:tcPr>
            <w:tcW w:w="5691" w:type="dxa"/>
            <w:vAlign w:val="center"/>
          </w:tcPr>
          <w:p w14:paraId="2ED5A7E0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učivo</w:t>
            </w:r>
          </w:p>
        </w:tc>
        <w:tc>
          <w:tcPr>
            <w:tcW w:w="3927" w:type="dxa"/>
            <w:vAlign w:val="center"/>
          </w:tcPr>
          <w:p w14:paraId="55960B33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83579E">
              <w:rPr>
                <w:rFonts w:ascii="Arial" w:eastAsia="Arial" w:hAnsi="Arial" w:cs="Arial"/>
                <w:b/>
                <w:sz w:val="28"/>
                <w:szCs w:val="28"/>
              </w:rPr>
              <w:t>průřezová témata mezipředmětové vztahy</w:t>
            </w:r>
          </w:p>
        </w:tc>
      </w:tr>
      <w:tr w:rsidR="0083579E" w:rsidRPr="0083579E" w14:paraId="3A653B5E" w14:textId="77777777">
        <w:trPr>
          <w:trHeight w:val="1118"/>
          <w:jc w:val="center"/>
        </w:trPr>
        <w:tc>
          <w:tcPr>
            <w:tcW w:w="5691" w:type="dxa"/>
          </w:tcPr>
          <w:p w14:paraId="2AACCB22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charakterizuje jednotlivé totalitní systémy, příčiny jejich nastolení v širších ekonomických a politických souvislostech a důsledky jejich existence pro svět; rozpozná destruktivní sílu totalitarismu a vypjatého nacionalismu</w:t>
            </w:r>
          </w:p>
          <w:p w14:paraId="41F9950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na příkladech vyloží antisemitismus, rasismus a jejich nepřijatelnost z hlediska lidských práv</w:t>
            </w:r>
          </w:p>
          <w:p w14:paraId="1ED6A71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zhodnotí postavení Československa v evropských souvislostech a jeho vnitřní sociální, politické, hospodářské a kulturní prostředí</w:t>
            </w:r>
          </w:p>
          <w:p w14:paraId="2BD55275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využívá k orientaci v historické realitě moderních dějin webové stránky institucí např. </w:t>
            </w:r>
            <w:proofErr w:type="spellStart"/>
            <w:r w:rsidRPr="0083579E">
              <w:rPr>
                <w:sz w:val="22"/>
                <w:szCs w:val="22"/>
              </w:rPr>
              <w:t>HistoryLab</w:t>
            </w:r>
            <w:proofErr w:type="spellEnd"/>
            <w:r w:rsidRPr="0083579E">
              <w:rPr>
                <w:sz w:val="22"/>
                <w:szCs w:val="22"/>
              </w:rPr>
              <w:t>, Moderní dějiny, Paměť národa, My jsme to nevzdali aj.</w:t>
            </w:r>
          </w:p>
        </w:tc>
        <w:tc>
          <w:tcPr>
            <w:tcW w:w="5691" w:type="dxa"/>
          </w:tcPr>
          <w:p w14:paraId="31C92D51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 xml:space="preserve">Moderní doba </w:t>
            </w:r>
          </w:p>
          <w:p w14:paraId="0DDC5BF6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nové politické uspořádání Evropy a úloha USA ve světě; vznik Československa, jeho hospodářsko-politický vývoj, sociální a národnostní problémy</w:t>
            </w:r>
          </w:p>
          <w:p w14:paraId="59C0B68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mezinárodněpolitická a hospodářská situace ve 20. a 30. letech; totalitní systémy – komunismus, fašismus, nacismus – důsledky pro Československo a svět </w:t>
            </w:r>
          </w:p>
          <w:p w14:paraId="5127EBF4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druhá světová válka, holokaust; situace v našich zemích, domácí a zahraniční odboj; politické, mocenské a ekonomické důsledky války</w:t>
            </w:r>
          </w:p>
        </w:tc>
        <w:tc>
          <w:tcPr>
            <w:tcW w:w="3927" w:type="dxa"/>
            <w:vAlign w:val="center"/>
          </w:tcPr>
          <w:p w14:paraId="0393DA58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Evropa a svět nás zajímá (1 a 2. sv. válka jako mezník vývoje)</w:t>
            </w:r>
          </w:p>
          <w:p w14:paraId="5A2C0841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ČJ (lit.) – literatura 1. pol. 20. stol.</w:t>
            </w:r>
          </w:p>
          <w:p w14:paraId="66459ED8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VV, HV – umění 1. pol. 20. stol.</w:t>
            </w:r>
          </w:p>
          <w:p w14:paraId="17EBC0A1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VDO – občan, občanská společnost a stát (vznik totalitního zřízení)</w:t>
            </w:r>
          </w:p>
          <w:p w14:paraId="4A499324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OV – problémy lidské nesnášenlivosti</w:t>
            </w:r>
          </w:p>
          <w:p w14:paraId="039E9DD4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- životní názor (náboženství)</w:t>
            </w:r>
          </w:p>
          <w:p w14:paraId="7719880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MDV – interpretace vztahu mediálních sdělení a reality (nacistická propaganda)</w:t>
            </w:r>
          </w:p>
          <w:p w14:paraId="2983A532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83579E">
              <w:rPr>
                <w:sz w:val="22"/>
                <w:szCs w:val="22"/>
              </w:rPr>
              <w:t>MKV – etnický původ (rasismus 20. st.)</w:t>
            </w:r>
          </w:p>
        </w:tc>
      </w:tr>
      <w:tr w:rsidR="00E87F09" w:rsidRPr="0083579E" w14:paraId="3BFB250E" w14:textId="77777777">
        <w:trPr>
          <w:trHeight w:val="1118"/>
          <w:jc w:val="center"/>
        </w:trPr>
        <w:tc>
          <w:tcPr>
            <w:tcW w:w="5691" w:type="dxa"/>
          </w:tcPr>
          <w:p w14:paraId="58A35492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vysvětlí příčiny a důsledky vzniku bipolárního světa; uvede příklady střetávání obou bloků</w:t>
            </w:r>
          </w:p>
          <w:p w14:paraId="0CF0539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 xml:space="preserve">vysvětlí a na příkladech doloží mocenské a politické důvody euroatlantické hospodářské a vojenské spolupráce </w:t>
            </w:r>
          </w:p>
          <w:p w14:paraId="7AC26BB7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posoudí postavení rozvojových zemí</w:t>
            </w:r>
          </w:p>
          <w:p w14:paraId="0FAB325C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prokáže základní orientaci v problémech současného světa</w:t>
            </w:r>
          </w:p>
        </w:tc>
        <w:tc>
          <w:tcPr>
            <w:tcW w:w="5691" w:type="dxa"/>
          </w:tcPr>
          <w:p w14:paraId="35B7B609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3579E">
              <w:rPr>
                <w:b/>
                <w:sz w:val="22"/>
                <w:szCs w:val="22"/>
              </w:rPr>
              <w:t>Rozdělený a integrující svět</w:t>
            </w:r>
          </w:p>
          <w:p w14:paraId="63CF3D1A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studená válka, rozdělení světa do vojenských bloků reprezentovaných supervelmocemi; politické, hospodářské, sociální a ideologické soupeření</w:t>
            </w:r>
          </w:p>
          <w:p w14:paraId="2067F360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vnitřní situace v zemích východního bloku (na vybraných příkladech srovnání s charakteristikou západních zemí)</w:t>
            </w:r>
          </w:p>
          <w:p w14:paraId="4EF0770D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vývoj Československa od roku 1945 do roku 1989, vznik České republiky</w:t>
            </w:r>
          </w:p>
          <w:p w14:paraId="7A140B01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rozpad koloniálního systému, mimoevropský svět</w:t>
            </w:r>
          </w:p>
          <w:p w14:paraId="6DF72B08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problémy současnosti</w:t>
            </w:r>
          </w:p>
          <w:p w14:paraId="3E3AD3E8" w14:textId="77777777" w:rsidR="00E87F09" w:rsidRPr="0083579E" w:rsidRDefault="007713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věda, technika a vzdělání jako faktory vývoje; sport a zábava</w:t>
            </w:r>
          </w:p>
        </w:tc>
        <w:tc>
          <w:tcPr>
            <w:tcW w:w="3927" w:type="dxa"/>
          </w:tcPr>
          <w:p w14:paraId="71E04AD0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VDO – občan, občanská společnost a stát (totalitní režim)</w:t>
            </w:r>
          </w:p>
          <w:p w14:paraId="44A2FE1B" w14:textId="77777777" w:rsidR="00E87F09" w:rsidRPr="0083579E" w:rsidRDefault="00771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  <w:r w:rsidRPr="0083579E">
              <w:rPr>
                <w:sz w:val="22"/>
                <w:szCs w:val="22"/>
              </w:rPr>
              <w:t>EGS – Evropa nás zajímá; objevujeme Evropu a svět lidské vztahy (vznik OSN)</w:t>
            </w:r>
          </w:p>
        </w:tc>
      </w:tr>
    </w:tbl>
    <w:p w14:paraId="2CC95C5C" w14:textId="77777777" w:rsidR="00E87F09" w:rsidRPr="0083579E" w:rsidRDefault="00E87F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</w:pPr>
    </w:p>
    <w:sectPr w:rsidR="00E87F09" w:rsidRPr="0083579E">
      <w:headerReference w:type="default" r:id="rId10"/>
      <w:footerReference w:type="even" r:id="rId11"/>
      <w:footerReference w:type="default" r:id="rId12"/>
      <w:pgSz w:w="16838" w:h="11906" w:orient="landscape"/>
      <w:pgMar w:top="567" w:right="567" w:bottom="567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1DDD" w14:textId="77777777" w:rsidR="0076164E" w:rsidRDefault="007713EE">
      <w:pPr>
        <w:spacing w:line="240" w:lineRule="auto"/>
        <w:ind w:left="0" w:hanging="2"/>
      </w:pPr>
      <w:r>
        <w:separator/>
      </w:r>
    </w:p>
  </w:endnote>
  <w:endnote w:type="continuationSeparator" w:id="0">
    <w:p w14:paraId="7A9C499C" w14:textId="77777777" w:rsidR="0076164E" w:rsidRDefault="007713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2B87" w14:textId="77777777" w:rsidR="00E87F09" w:rsidRDefault="007713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D92E02B" w14:textId="77777777" w:rsidR="00E87F09" w:rsidRDefault="00E87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D872" w14:textId="77777777" w:rsidR="00E87F09" w:rsidRDefault="00E87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15240"/>
      </w:tabs>
      <w:spacing w:line="240" w:lineRule="auto"/>
      <w:ind w:left="0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4FAD2" w14:textId="77777777" w:rsidR="00E87F09" w:rsidRDefault="007713E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C17118C" w14:textId="77777777" w:rsidR="00E87F09" w:rsidRDefault="00E87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B2E6" w14:textId="77777777" w:rsidR="00E87F09" w:rsidRDefault="00E87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F9D5" w14:textId="77777777" w:rsidR="0076164E" w:rsidRDefault="007713EE">
      <w:pPr>
        <w:spacing w:line="240" w:lineRule="auto"/>
        <w:ind w:left="0" w:hanging="2"/>
      </w:pPr>
      <w:r>
        <w:separator/>
      </w:r>
    </w:p>
  </w:footnote>
  <w:footnote w:type="continuationSeparator" w:id="0">
    <w:p w14:paraId="3768B2C0" w14:textId="77777777" w:rsidR="0076164E" w:rsidRDefault="007713E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AB6E" w14:textId="77777777" w:rsidR="00E87F09" w:rsidRDefault="00E87F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391"/>
    <w:multiLevelType w:val="multilevel"/>
    <w:tmpl w:val="8FA2C326"/>
    <w:lvl w:ilvl="0">
      <w:numFmt w:val="bullet"/>
      <w:pStyle w:val="VetvtextuRVPZVCharChar"/>
      <w:lvlText w:val="–"/>
      <w:lvlJc w:val="left"/>
      <w:pPr>
        <w:ind w:left="89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▪"/>
      <w:lvlJc w:val="left"/>
      <w:pPr>
        <w:ind w:left="161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306C3F"/>
    <w:multiLevelType w:val="multilevel"/>
    <w:tmpl w:val="02F0F9F0"/>
    <w:lvl w:ilvl="0">
      <w:start w:val="1"/>
      <w:numFmt w:val="decimal"/>
      <w:pStyle w:val="VetvtextuRVPZV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8973064">
    <w:abstractNumId w:val="0"/>
  </w:num>
  <w:num w:numId="2" w16cid:durableId="2049640946">
    <w:abstractNumId w:val="1"/>
  </w:num>
  <w:num w:numId="3" w16cid:durableId="20176573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09"/>
    <w:rsid w:val="0076164E"/>
    <w:rsid w:val="007713EE"/>
    <w:rsid w:val="0083579E"/>
    <w:rsid w:val="00E8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392A"/>
  <w15:docId w15:val="{D9AC47BD-6543-4A33-AD0C-E381E85D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Nadpis1">
    <w:name w:val="heading 1"/>
    <w:basedOn w:val="Normln"/>
    <w:next w:val="Normln"/>
    <w:pPr>
      <w:keepNext/>
      <w:spacing w:before="360" w:after="240"/>
    </w:pPr>
    <w:rPr>
      <w:rFonts w:ascii="Arial" w:hAnsi="Arial"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pPr>
      <w:jc w:val="center"/>
      <w:outlineLvl w:val="1"/>
    </w:pPr>
    <w:rPr>
      <w:rFonts w:ascii="Arial" w:eastAsia="Arial Unicode MS" w:hAnsi="Arial" w:cs="Arial"/>
      <w:b/>
      <w:bCs/>
      <w:color w:val="000000"/>
      <w:sz w:val="28"/>
      <w:szCs w:val="36"/>
    </w:rPr>
  </w:style>
  <w:style w:type="paragraph" w:styleId="Nadpis3">
    <w:name w:val="heading 3"/>
    <w:basedOn w:val="Normln"/>
    <w:pPr>
      <w:spacing w:before="100" w:beforeAutospacing="1" w:after="100" w:afterAutospacing="1"/>
      <w:ind w:left="567"/>
      <w:outlineLvl w:val="2"/>
    </w:pPr>
    <w:rPr>
      <w:b/>
      <w:bCs/>
      <w:i/>
      <w:iCs/>
      <w:color w:val="000000"/>
      <w:szCs w:val="27"/>
    </w:rPr>
  </w:style>
  <w:style w:type="paragraph" w:styleId="Nadpis4">
    <w:name w:val="heading 4"/>
    <w:basedOn w:val="Normln"/>
    <w:pPr>
      <w:spacing w:before="100" w:beforeAutospacing="1" w:after="100" w:afterAutospacing="1"/>
      <w:ind w:firstLine="530"/>
      <w:outlineLvl w:val="3"/>
    </w:pPr>
    <w:rPr>
      <w:b/>
      <w:bCs/>
      <w:color w:val="000000"/>
    </w:rPr>
  </w:style>
  <w:style w:type="paragraph" w:styleId="Nadpis5">
    <w:name w:val="heading 5"/>
    <w:basedOn w:val="Normln"/>
    <w:next w:val="Normln"/>
    <w:pPr>
      <w:keepNext/>
      <w:outlineLvl w:val="4"/>
    </w:pPr>
    <w:rPr>
      <w:b/>
      <w:sz w:val="20"/>
      <w:szCs w:val="20"/>
    </w:rPr>
  </w:style>
  <w:style w:type="paragraph" w:styleId="Nadpis6">
    <w:name w:val="heading 6"/>
    <w:basedOn w:val="Normln"/>
    <w:next w:val="Normln"/>
    <w:pPr>
      <w:keepNext/>
      <w:framePr w:hSpace="141" w:wrap="around" w:vAnchor="text" w:hAnchor="margin" w:y="936"/>
      <w:outlineLvl w:val="5"/>
    </w:pPr>
    <w:rPr>
      <w:b/>
      <w:bCs/>
    </w:rPr>
  </w:style>
  <w:style w:type="paragraph" w:styleId="Nadpis7">
    <w:name w:val="heading 7"/>
    <w:basedOn w:val="Normln"/>
    <w:next w:val="Normln"/>
    <w:pPr>
      <w:keepNext/>
      <w:outlineLvl w:val="6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ujnadpis">
    <w:name w:val="Muj nadpis"/>
    <w:basedOn w:val="Normln"/>
    <w:next w:val="Normln"/>
    <w:pPr>
      <w:spacing w:before="360" w:after="240"/>
      <w:jc w:val="center"/>
    </w:pPr>
    <w:rPr>
      <w:rFonts w:ascii="Arial" w:hAnsi="Arial"/>
      <w:b/>
      <w:sz w:val="32"/>
      <w:szCs w:val="32"/>
    </w:rPr>
  </w:style>
  <w:style w:type="paragraph" w:styleId="Normlnweb">
    <w:name w:val="Normal (Web)"/>
    <w:basedOn w:val="Normln"/>
    <w:rPr>
      <w:rFonts w:ascii="Arial Unicode MS" w:eastAsia="Arial Unicode MS" w:hAnsi="Arial Unicode MS" w:cs="Arial Unicode MS"/>
      <w:color w:val="000000"/>
      <w:sz w:val="20"/>
    </w:rPr>
  </w:style>
  <w:style w:type="paragraph" w:styleId="Obsah1">
    <w:name w:val="toc 1"/>
    <w:basedOn w:val="Normln"/>
    <w:next w:val="Normln"/>
  </w:style>
  <w:style w:type="paragraph" w:customStyle="1" w:styleId="StylNadpis2zarovnnnasted">
    <w:name w:val="Styl Nadpis 2 + zarovnání na střed"/>
    <w:basedOn w:val="Nadpis2"/>
    <w:next w:val="Normln"/>
    <w:pPr>
      <w:tabs>
        <w:tab w:val="left" w:pos="5640"/>
        <w:tab w:val="left" w:pos="12600"/>
      </w:tabs>
      <w:ind w:left="120"/>
    </w:pPr>
    <w:rPr>
      <w:rFonts w:eastAsia="Times New Roman" w:cs="Times New Roman"/>
      <w:bCs w:val="0"/>
      <w:i/>
      <w:iCs/>
      <w:szCs w:val="20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Pr>
      <w:w w:val="100"/>
      <w:position w:val="-1"/>
      <w:effect w:val="none"/>
      <w:vertAlign w:val="baseline"/>
      <w:cs w:val="0"/>
      <w:em w:val="none"/>
    </w:rPr>
  </w:style>
  <w:style w:type="paragraph" w:customStyle="1" w:styleId="Mezera">
    <w:name w:val="Mezera"/>
    <w:basedOn w:val="Normln"/>
    <w:rPr>
      <w:caps/>
      <w:sz w:val="22"/>
    </w:rPr>
  </w:style>
  <w:style w:type="paragraph" w:customStyle="1" w:styleId="VetvtextuRVPZVCharChar">
    <w:name w:val="Výčet v textu_RVPZV Char Char"/>
    <w:basedOn w:val="Normln"/>
    <w:pPr>
      <w:numPr>
        <w:numId w:val="1"/>
      </w:numPr>
      <w:tabs>
        <w:tab w:val="left" w:pos="567"/>
      </w:tabs>
      <w:spacing w:before="60"/>
      <w:ind w:left="-1" w:hanging="1"/>
      <w:jc w:val="both"/>
    </w:pPr>
  </w:style>
  <w:style w:type="character" w:customStyle="1" w:styleId="VetvtextuRVPZVCharCharChar">
    <w:name w:val="Výčet v textu_RVPZV Char Char Char"/>
    <w:rPr>
      <w:caps/>
      <w:w w:val="100"/>
      <w:position w:val="-1"/>
      <w:sz w:val="22"/>
      <w:szCs w:val="22"/>
      <w:effect w:val="none"/>
      <w:vertAlign w:val="baseline"/>
      <w:cs w:val="0"/>
      <w:em w:val="none"/>
      <w:lang w:val="cs-CZ" w:eastAsia="cs-CZ" w:bidi="ar-SA"/>
    </w:rPr>
  </w:style>
  <w:style w:type="character" w:customStyle="1" w:styleId="MezeraChar">
    <w:name w:val="Mezera Char"/>
    <w:rPr>
      <w:caps/>
      <w:w w:val="100"/>
      <w:position w:val="-1"/>
      <w:sz w:val="22"/>
      <w:szCs w:val="24"/>
      <w:effect w:val="none"/>
      <w:vertAlign w:val="baseline"/>
      <w:cs w:val="0"/>
      <w:em w:val="none"/>
      <w:lang w:val="cs-CZ" w:eastAsia="cs-CZ" w:bidi="ar-SA"/>
    </w:rPr>
  </w:style>
  <w:style w:type="paragraph" w:styleId="Zkladntext">
    <w:name w:val="Body Text"/>
    <w:basedOn w:val="Normln"/>
    <w:rPr>
      <w:b/>
      <w:szCs w:val="20"/>
    </w:rPr>
  </w:style>
  <w:style w:type="paragraph" w:styleId="Obsah2">
    <w:name w:val="toc 2"/>
    <w:basedOn w:val="Normln"/>
    <w:next w:val="Normln"/>
    <w:pPr>
      <w:ind w:left="240"/>
    </w:pPr>
  </w:style>
  <w:style w:type="paragraph" w:styleId="Obsah3">
    <w:name w:val="toc 3"/>
    <w:basedOn w:val="Normln"/>
    <w:next w:val="Normln"/>
    <w:pPr>
      <w:ind w:left="480"/>
    </w:pPr>
  </w:style>
  <w:style w:type="paragraph" w:styleId="Obsah4">
    <w:name w:val="toc 4"/>
    <w:basedOn w:val="Normln"/>
    <w:next w:val="Normln"/>
    <w:pPr>
      <w:ind w:left="720"/>
    </w:pPr>
  </w:style>
  <w:style w:type="paragraph" w:styleId="Obsah5">
    <w:name w:val="toc 5"/>
    <w:basedOn w:val="Normln"/>
    <w:next w:val="Normln"/>
    <w:pPr>
      <w:ind w:left="960"/>
    </w:pPr>
  </w:style>
  <w:style w:type="paragraph" w:styleId="Obsah6">
    <w:name w:val="toc 6"/>
    <w:basedOn w:val="Normln"/>
    <w:next w:val="Normln"/>
    <w:pPr>
      <w:ind w:left="1200"/>
    </w:pPr>
  </w:style>
  <w:style w:type="paragraph" w:styleId="Obsah7">
    <w:name w:val="toc 7"/>
    <w:basedOn w:val="Normln"/>
    <w:next w:val="Normln"/>
    <w:pPr>
      <w:ind w:left="1440"/>
    </w:pPr>
  </w:style>
  <w:style w:type="paragraph" w:styleId="Obsah8">
    <w:name w:val="toc 8"/>
    <w:basedOn w:val="Normln"/>
    <w:next w:val="Normln"/>
    <w:pPr>
      <w:ind w:left="1680"/>
    </w:pPr>
  </w:style>
  <w:style w:type="paragraph" w:styleId="Obsah9">
    <w:name w:val="toc 9"/>
    <w:basedOn w:val="Normln"/>
    <w:next w:val="Normln"/>
    <w:pPr>
      <w:ind w:left="1920"/>
    </w:pPr>
  </w:style>
  <w:style w:type="character" w:styleId="Hypertextovodkaz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itulRVPZV">
    <w:name w:val="Titul_RVPZV"/>
    <w:basedOn w:val="Normln"/>
    <w:rPr>
      <w:b/>
      <w:bCs/>
      <w:sz w:val="72"/>
      <w:szCs w:val="72"/>
    </w:rPr>
  </w:style>
  <w:style w:type="paragraph" w:customStyle="1" w:styleId="VetvtextuRVPZV">
    <w:name w:val="Výčet v textu_RVPZV"/>
    <w:basedOn w:val="Normln"/>
    <w:pPr>
      <w:numPr>
        <w:numId w:val="2"/>
      </w:numPr>
      <w:tabs>
        <w:tab w:val="left" w:pos="567"/>
      </w:tabs>
      <w:spacing w:before="60"/>
      <w:ind w:left="567" w:hanging="397"/>
      <w:jc w:val="both"/>
    </w:pPr>
    <w:rPr>
      <w:sz w:val="22"/>
      <w:szCs w:val="22"/>
    </w:rPr>
  </w:style>
  <w:style w:type="paragraph" w:customStyle="1" w:styleId="Styl11bTunKurzvaVpravo02cmPed1b">
    <w:name w:val="Styl 11 b. Tučné Kurzíva Vpravo:  02 cm Před:  1 b."/>
    <w:basedOn w:val="Normln"/>
    <w:pPr>
      <w:tabs>
        <w:tab w:val="num" w:pos="720"/>
      </w:tabs>
      <w:autoSpaceDE w:val="0"/>
      <w:autoSpaceDN w:val="0"/>
      <w:spacing w:before="20"/>
      <w:ind w:right="113"/>
    </w:pPr>
    <w:rPr>
      <w:b/>
      <w:bCs/>
      <w:i/>
      <w:iCs/>
      <w:sz w:val="22"/>
      <w:szCs w:val="22"/>
    </w:rPr>
  </w:style>
  <w:style w:type="character" w:customStyle="1" w:styleId="Styl11bTunKurzvaVpravo02cmPed1bChar">
    <w:name w:val="Styl 11 b. Tučné Kurzíva Vpravo:  02 cm Před:  1 b. Char"/>
    <w:rPr>
      <w:b/>
      <w:bCs/>
      <w:i/>
      <w:i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StylNadpis3">
    <w:name w:val="Styl Nadpis 3"/>
    <w:basedOn w:val="Nadpis3"/>
    <w:pPr>
      <w:spacing w:before="240" w:after="240"/>
      <w:ind w:left="0"/>
    </w:pPr>
    <w:rPr>
      <w:bCs w:val="0"/>
      <w:i w:val="0"/>
      <w:iCs w:val="0"/>
      <w:sz w:val="28"/>
      <w:szCs w:val="20"/>
    </w:rPr>
  </w:style>
  <w:style w:type="character" w:customStyle="1" w:styleId="Nadpis6Char">
    <w:name w:val="Nadpis 6 Char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OVp">
    <w:name w:val="OVp"/>
    <w:basedOn w:val="Normln"/>
    <w:pPr>
      <w:tabs>
        <w:tab w:val="left" w:pos="1915"/>
      </w:tabs>
      <w:autoSpaceDE w:val="0"/>
      <w:autoSpaceDN w:val="0"/>
      <w:spacing w:before="20"/>
      <w:ind w:left="1418" w:right="113" w:hanging="1361"/>
    </w:pPr>
    <w:rPr>
      <w:bCs/>
      <w:i/>
      <w:iCs/>
    </w:rPr>
  </w:style>
  <w:style w:type="character" w:customStyle="1" w:styleId="OVpChar">
    <w:name w:val="OVp Char"/>
    <w:rPr>
      <w:bCs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extkapitolodrky-principy">
    <w:name w:val="Text kapitol odrážky - principy"/>
    <w:basedOn w:val="VetvtextuRVPZV"/>
    <w:pPr>
      <w:numPr>
        <w:numId w:val="0"/>
      </w:numPr>
      <w:spacing w:before="40"/>
      <w:ind w:leftChars="-1" w:left="567" w:hangingChars="1" w:hanging="397"/>
    </w:pPr>
  </w:style>
  <w:style w:type="character" w:customStyle="1" w:styleId="Textkapitolodrky-principyChar">
    <w:name w:val="Text kapitol odrážky - principy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Z80cAGeRkKCh6oq/zSO/pnhAGA==">CgMxLjAyCGguZ2pkZ3hzMgloLjMwajB6bGwyCWguMWZvYjl0ZTIJaC4zem55c2g3MgloLjJldDkycDAyCGgudHlqY3d0MgloLjNkeTZ2a20yCWguMXQzaDVzZjIJaC40ZDM0b2c4MgloLjJzOGV5bzEyCWguMTdkcDh2dTIJaC4zcmRjcmpuMgloLjI2aW4xcmcyCGgubG54Yno5MgloLjFrc3Y0dXY4AHIhMVdSUnZNTXFOYk9ldUJfZUdlMi1DcDctalA3Wm5nT2lW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1975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Karel Ptáček</dc:creator>
  <cp:lastModifiedBy>PC1</cp:lastModifiedBy>
  <cp:revision>3</cp:revision>
  <dcterms:created xsi:type="dcterms:W3CDTF">2023-09-06T11:14:00Z</dcterms:created>
  <dcterms:modified xsi:type="dcterms:W3CDTF">2023-10-03T20:44:00Z</dcterms:modified>
</cp:coreProperties>
</file>