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57A" w:rsidRDefault="003D2EB9">
      <w:pPr>
        <w:pStyle w:val="Heading10"/>
        <w:spacing w:before="0" w:after="322"/>
      </w:pPr>
      <w:r>
        <w:t>Český jazyk 2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F5557A" w:rsidRPr="003D2EB9" w:rsidTr="00316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ČJL-3-1-01 plynule čte s porozuměním texty přiměřeného rozsahu a náročnosti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Čte jednoduché texty a rozumí přečtenému textu.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Odpovědi na dané otázky, čtení předložek, tiché čtení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ČJL-3-1-02 porozumí písemným nebo mluveným pokynům přiměřené složitosti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Rozumí písemným i mluveným pokynům učitele.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Otázky a úkoly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ČJL-3-1-03 respektuje základní komunikační pravidla v rozhovoru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 xml:space="preserve">Je schopen vyjádřit svůj názor </w:t>
            </w:r>
            <w:proofErr w:type="spellStart"/>
            <w:r w:rsidRPr="003D2EB9">
              <w:rPr>
                <w:rFonts w:eastAsia="Calibri" w:cs="Calibri"/>
                <w:szCs w:val="22"/>
              </w:rPr>
              <w:t>aq</w:t>
            </w:r>
            <w:proofErr w:type="spellEnd"/>
            <w:r w:rsidRPr="003D2EB9">
              <w:rPr>
                <w:rFonts w:eastAsia="Calibri" w:cs="Calibri"/>
                <w:szCs w:val="22"/>
              </w:rPr>
              <w:t xml:space="preserve"> pocity, umí naslouchat druhému.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Vyjadřovací schopnosti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ČJL-3-1-04 pečlivě vyslovuje, opravuje svou nesprávnou nebo nedbalou výslovnost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Dbá na správnou výslovnost.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Význam slov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ČJL-3-1-05 v krátkých mluvených projevech správně dýchá a volí vhodné tempo řeči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Dbá na správnou intonaci.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Diakritická znaménka, verš, rým, intonace vět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ČJL-3-1-06 volí vhodné verbální i nonverbální prostředky řeči v běžných školních i mimoškolních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Rozlišuje spisovný a nespisovný jazyk.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Řízené rozhovory na dané téma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ČJL-3-1-07 na základě vlastních zážitků tvoří krátký mluvený projev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Umí vyprávět, volí správný slovosled.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Vyjadřování ve větách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ČJL-3-1-08 zvládá základní hygienické návyky spojené se psaním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Dodržuje daná pravidla.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Správné držení těla, držení tužky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ČJL-3-1-09 píše správné tvary písmen a číslic, správně spojuje písmena i slabiky; kontroluje vlastní písemný projev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Správně spojuje písmena a slabiky.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Zdokonaluje tvary písmen a číslic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ČJL-3-1-10 píše věcně i formálně správně jednoduchá sdělení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Píše věcně a správně pod vedením učitele.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Slohová vyprávění, diktáty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ČJL-3-1-11 seřadí ilustrace podle dějové posloupnosti a vypráví podle nich jednoduchý příběh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Umí vyprávět krátký příběh.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Pohádky a příběhy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Seznamuje se s abecedou.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Abeceda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lastRenderedPageBreak/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Umí rozdělit slova na slabiky a hlásky.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Dělení slov na řádku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Umí vyjmenovat druhy samohlásek.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Krátké a dlouhé samohlásky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Rozlišuje párové souhlásky na konci slov.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Párové souhlásky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ČJL-3-2-02 porovnává významy slov, zvláště slova opačného významu a slova významem souřadná, nadřazená a podřazená, vyhledá v textu slova příbuzná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Seznamuje se s významem slov.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Slova nadřazená, podřazená, opačná, souřadná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ČJL-3-2-04 rozlišuje slovní druhy v základním tvaru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Umí vyjmenovat slovní druhy, pozná podstatná jména, slovesa a předložky.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Slovní druhy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ČJL-3-2-05 užívá v mluveném projevu správné gramatické tvary podstatných jmen, přídavných jmen a sloves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Tvoří smysluplné věty.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Podstatná jména, přídavná jména, slovesa.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ČJL-3-2-06 spojuje věty do jednodušších souvětí vhodnými spojkami a jinými spojovacími výrazy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Tvoří smysluplná souvětí, užívá spojky.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Spojování vět do jednoduchých souvětí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ČJL-3-2-07 rozlišuje v textu druhy vět podle postoje mluvčího a k jejich vytvoření volí vhodné jazykové i zvukové prostředky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Zná a správně používá interpunkční znaménka.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Druhy vět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 xml:space="preserve">ČJL-3-2-08 odůvodňuje a píše správně: i/y po tvrdých a měkkých souhláskách i po obojetných souhláskách ve vyjmenovaných slovech; </w:t>
            </w:r>
            <w:proofErr w:type="spellStart"/>
            <w:r w:rsidRPr="003D2EB9">
              <w:rPr>
                <w:rFonts w:eastAsia="Calibri" w:cs="Calibri"/>
                <w:szCs w:val="22"/>
              </w:rPr>
              <w:t>dě</w:t>
            </w:r>
            <w:proofErr w:type="spellEnd"/>
            <w:r w:rsidRPr="003D2EB9">
              <w:rPr>
                <w:rFonts w:eastAsia="Calibri" w:cs="Calibri"/>
                <w:szCs w:val="22"/>
              </w:rPr>
              <w:t xml:space="preserve">, tě, ně, ú/ů, </w:t>
            </w:r>
            <w:proofErr w:type="spellStart"/>
            <w:r w:rsidRPr="003D2EB9">
              <w:rPr>
                <w:rFonts w:eastAsia="Calibri" w:cs="Calibri"/>
                <w:szCs w:val="22"/>
              </w:rPr>
              <w:t>bě</w:t>
            </w:r>
            <w:proofErr w:type="spellEnd"/>
            <w:r w:rsidRPr="003D2EB9">
              <w:rPr>
                <w:rFonts w:eastAsia="Calibri" w:cs="Calibri"/>
                <w:szCs w:val="22"/>
              </w:rPr>
              <w:t xml:space="preserve">, </w:t>
            </w:r>
            <w:proofErr w:type="spellStart"/>
            <w:r w:rsidRPr="003D2EB9">
              <w:rPr>
                <w:rFonts w:eastAsia="Calibri" w:cs="Calibri"/>
                <w:szCs w:val="22"/>
              </w:rPr>
              <w:t>pě</w:t>
            </w:r>
            <w:proofErr w:type="spellEnd"/>
            <w:r w:rsidRPr="003D2EB9">
              <w:rPr>
                <w:rFonts w:eastAsia="Calibri" w:cs="Calibri"/>
                <w:szCs w:val="22"/>
              </w:rPr>
              <w:t xml:space="preserve">, </w:t>
            </w:r>
            <w:proofErr w:type="spellStart"/>
            <w:r w:rsidRPr="003D2EB9">
              <w:rPr>
                <w:rFonts w:eastAsia="Calibri" w:cs="Calibri"/>
                <w:szCs w:val="22"/>
              </w:rPr>
              <w:t>vě</w:t>
            </w:r>
            <w:proofErr w:type="spellEnd"/>
            <w:r w:rsidRPr="003D2EB9">
              <w:rPr>
                <w:rFonts w:eastAsia="Calibri" w:cs="Calibri"/>
                <w:szCs w:val="22"/>
              </w:rPr>
              <w:t>, mě – mimo morfologický šev; velká písmena na začátku věty a v typických případech vlastních jmen osob, zvířat a místních pojmenování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 xml:space="preserve">Zná gramatiku měkkých a tvrdých souhlásek, seznamuje se s rozdílností sluchové a psané podoby slabik </w:t>
            </w:r>
            <w:proofErr w:type="spellStart"/>
            <w:r w:rsidRPr="003D2EB9">
              <w:rPr>
                <w:rFonts w:eastAsia="Calibri" w:cs="Calibri"/>
                <w:szCs w:val="22"/>
              </w:rPr>
              <w:t>dě</w:t>
            </w:r>
            <w:proofErr w:type="spellEnd"/>
            <w:r w:rsidRPr="003D2EB9">
              <w:rPr>
                <w:rFonts w:eastAsia="Calibri" w:cs="Calibri"/>
                <w:szCs w:val="22"/>
              </w:rPr>
              <w:t xml:space="preserve">, tě, ně, </w:t>
            </w:r>
            <w:proofErr w:type="spellStart"/>
            <w:r w:rsidRPr="003D2EB9">
              <w:rPr>
                <w:rFonts w:eastAsia="Calibri" w:cs="Calibri"/>
                <w:szCs w:val="22"/>
              </w:rPr>
              <w:t>bě</w:t>
            </w:r>
            <w:proofErr w:type="spellEnd"/>
            <w:r w:rsidRPr="003D2EB9">
              <w:rPr>
                <w:rFonts w:eastAsia="Calibri" w:cs="Calibri"/>
                <w:szCs w:val="22"/>
              </w:rPr>
              <w:t xml:space="preserve">, </w:t>
            </w:r>
            <w:proofErr w:type="spellStart"/>
            <w:r w:rsidRPr="003D2EB9">
              <w:rPr>
                <w:rFonts w:eastAsia="Calibri" w:cs="Calibri"/>
                <w:szCs w:val="22"/>
              </w:rPr>
              <w:t>pě</w:t>
            </w:r>
            <w:proofErr w:type="spellEnd"/>
            <w:r w:rsidRPr="003D2EB9">
              <w:rPr>
                <w:rFonts w:eastAsia="Calibri" w:cs="Calibri"/>
                <w:szCs w:val="22"/>
              </w:rPr>
              <w:t xml:space="preserve">, </w:t>
            </w:r>
            <w:proofErr w:type="spellStart"/>
            <w:r w:rsidRPr="003D2EB9">
              <w:rPr>
                <w:rFonts w:eastAsia="Calibri" w:cs="Calibri"/>
                <w:szCs w:val="22"/>
              </w:rPr>
              <w:t>vě</w:t>
            </w:r>
            <w:proofErr w:type="spellEnd"/>
            <w:r w:rsidRPr="003D2EB9">
              <w:rPr>
                <w:rFonts w:eastAsia="Calibri" w:cs="Calibri"/>
                <w:szCs w:val="22"/>
              </w:rPr>
              <w:t>, mě a ú/ů. Umí psát velké písmeno na začátku věty a ve vlastních jménech osob.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Měkké a tvrdé souhlásky. Psaní a čtení - ě. Psaní velkých písmen.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ČJL-3-3-01 čte a přednáší zpaměti ve vhodném frázování a tempu literární texty přiměřené věku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Čte a přednáší jednoduché básně a texty.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Verš, rým, próza, lidová poezie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ČJL-3-3-02 vyjadřuje své pocity z přečteného textu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Plní úkoly podle svého rozhodnutí.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Práce s textem.</w:t>
            </w:r>
          </w:p>
        </w:tc>
      </w:tr>
      <w:tr w:rsidR="00F5557A" w:rsidRPr="003D2E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lastRenderedPageBreak/>
              <w:t>ČJL-3-3-03 rozlišuje vyjadřování v próze a ve verších, odlišuje pohádku od ostatních vyprávění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Poznává autory i ilustrátory dětských knih.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Ukázky dětské literatury</w:t>
            </w:r>
          </w:p>
        </w:tc>
      </w:tr>
    </w:tbl>
    <w:p w:rsidR="003167B1" w:rsidRDefault="003167B1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F5557A" w:rsidRPr="003D2EB9" w:rsidTr="003D2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57A" w:rsidRPr="003D2EB9" w:rsidRDefault="003167B1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3D2EB9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F5557A" w:rsidRPr="003D2EB9" w:rsidTr="003D2EB9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2EB9" w:rsidRDefault="003D2EB9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OSOBNOSTNÍ A SOCIÁLNÍ VÝCHOVA</w:t>
            </w:r>
          </w:p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3D2EB9" w:rsidRPr="003D2EB9" w:rsidTr="003167B1">
        <w:trPr>
          <w:trHeight w:val="513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2EB9" w:rsidRDefault="003D2EB9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OSOBNOSTNÍ A SOCIÁLNÍ VÝCHOVA</w:t>
            </w:r>
          </w:p>
          <w:p w:rsidR="003D2EB9" w:rsidRPr="003D2EB9" w:rsidRDefault="004E4C91" w:rsidP="004E4C9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Komunikace</w:t>
            </w:r>
            <w:r>
              <w:rPr>
                <w:rFonts w:eastAsia="Calibri" w:cs="Calibri"/>
                <w:szCs w:val="22"/>
              </w:rPr>
              <w:t xml:space="preserve"> – způsob</w:t>
            </w:r>
            <w:r w:rsidR="003D2EB9" w:rsidRPr="003D2EB9">
              <w:rPr>
                <w:rFonts w:eastAsia="Calibri" w:cs="Calibri"/>
                <w:szCs w:val="22"/>
              </w:rPr>
              <w:t xml:space="preserve"> vyjadřování, vystoupení před rodiči</w:t>
            </w:r>
          </w:p>
        </w:tc>
      </w:tr>
      <w:tr w:rsidR="003D2EB9" w:rsidRPr="003D2EB9" w:rsidTr="004E4C91">
        <w:trPr>
          <w:trHeight w:val="537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2EB9" w:rsidRDefault="003D2EB9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OSOBNOSTNÍ A SOCIÁLNÍ VÝCHOVA</w:t>
            </w:r>
          </w:p>
          <w:p w:rsidR="003D2EB9" w:rsidRPr="003D2EB9" w:rsidRDefault="003D2EB9" w:rsidP="004E4C9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="004E4C91" w:rsidRPr="003D2EB9">
              <w:rPr>
                <w:rFonts w:eastAsia="Calibri" w:cs="Calibri"/>
                <w:szCs w:val="22"/>
              </w:rPr>
              <w:t>kompetice</w:t>
            </w:r>
            <w:proofErr w:type="spellEnd"/>
            <w:r w:rsidR="004E4C91">
              <w:rPr>
                <w:rFonts w:eastAsia="Calibri" w:cs="Calibri"/>
                <w:szCs w:val="22"/>
              </w:rPr>
              <w:t xml:space="preserve"> – skupinová</w:t>
            </w:r>
            <w:r w:rsidRPr="003D2EB9">
              <w:rPr>
                <w:rFonts w:eastAsia="Calibri" w:cs="Calibri"/>
                <w:szCs w:val="22"/>
              </w:rPr>
              <w:t xml:space="preserve"> práce, stanovování pravidel</w:t>
            </w:r>
          </w:p>
        </w:tc>
      </w:tr>
      <w:tr w:rsidR="00F5557A" w:rsidRPr="003D2EB9" w:rsidTr="003D2EB9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2EB9" w:rsidRDefault="003D2EB9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MULTIKULTURNÍ VÝCHOVA</w:t>
            </w:r>
          </w:p>
          <w:p w:rsidR="00F5557A" w:rsidRPr="003D2EB9" w:rsidRDefault="003D2E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D2EB9">
              <w:rPr>
                <w:rFonts w:eastAsia="Calibri" w:cs="Calibri"/>
                <w:szCs w:val="22"/>
              </w:rPr>
              <w:t>Lidské vztahy</w:t>
            </w:r>
          </w:p>
        </w:tc>
      </w:tr>
    </w:tbl>
    <w:p w:rsidR="00F5557A" w:rsidRDefault="003D2EB9">
      <w:pPr>
        <w:pStyle w:val="Normal0"/>
      </w:pPr>
      <w:r>
        <w:t xml:space="preserve">  </w:t>
      </w:r>
    </w:p>
    <w:sectPr w:rsidR="00F555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B9" w:rsidRDefault="003700B9" w:rsidP="00BA5C65">
      <w:pPr>
        <w:spacing w:line="240" w:lineRule="auto"/>
      </w:pPr>
      <w:r>
        <w:separator/>
      </w:r>
    </w:p>
  </w:endnote>
  <w:endnote w:type="continuationSeparator" w:id="0">
    <w:p w:rsidR="003700B9" w:rsidRDefault="003700B9" w:rsidP="00BA5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C65" w:rsidRDefault="00BA5C6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C65" w:rsidRDefault="00BA5C65" w:rsidP="00BA5C65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BA5C65" w:rsidRDefault="00BA5C65" w:rsidP="00BA5C65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BA5C65" w:rsidRDefault="00BA5C65" w:rsidP="00BA5C65">
    <w:pPr>
      <w:pStyle w:val="Zpat"/>
      <w:tabs>
        <w:tab w:val="clear" w:pos="9072"/>
        <w:tab w:val="right" w:pos="14317"/>
      </w:tabs>
    </w:pPr>
    <w:bookmarkStart w:id="13" w:name="_GoBack"/>
    <w:bookmarkEnd w:id="13"/>
    <w:r>
      <w:rPr>
        <w:i/>
        <w:sz w:val="20"/>
        <w:szCs w:val="20"/>
      </w:rPr>
      <w:t xml:space="preserve">Český jazyk </w:t>
    </w:r>
    <w:r>
      <w:rPr>
        <w:i/>
        <w:sz w:val="20"/>
        <w:szCs w:val="20"/>
      </w:rPr>
      <w:t>2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C65" w:rsidRDefault="00BA5C6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B9" w:rsidRDefault="003700B9" w:rsidP="00BA5C65">
      <w:pPr>
        <w:spacing w:line="240" w:lineRule="auto"/>
      </w:pPr>
      <w:r>
        <w:separator/>
      </w:r>
    </w:p>
  </w:footnote>
  <w:footnote w:type="continuationSeparator" w:id="0">
    <w:p w:rsidR="003700B9" w:rsidRDefault="003700B9" w:rsidP="00BA5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C65" w:rsidRDefault="00BA5C6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C65" w:rsidRPr="00DD0555" w:rsidRDefault="00BA5C65" w:rsidP="00BA5C65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:rsidR="00BA5C65" w:rsidRDefault="00BA5C6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C65" w:rsidRDefault="00BA5C6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57A"/>
    <w:rsid w:val="003167B1"/>
    <w:rsid w:val="003700B9"/>
    <w:rsid w:val="003D2EB9"/>
    <w:rsid w:val="004E4C91"/>
    <w:rsid w:val="00BA5C65"/>
    <w:rsid w:val="00F5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49C7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2104A-F044-4217-A0AC-77661C342C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FF2AA5-DC28-4564-9E16-ABFB3084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2024-09-12T16:20:00Z</dcterms:created>
  <dcterms:modified xsi:type="dcterms:W3CDTF">2024-09-23T22:30:00Z</dcterms:modified>
</cp:coreProperties>
</file>