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PRVOUKA</w:t>
      </w:r>
    </w:p>
    <w:p w14:paraId="00000002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</w:p>
    <w:p w14:paraId="00000004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5" w14:textId="77777777" w:rsidR="000052EE" w:rsidRDefault="00A661D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Prvouka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vychází ze vzdělávací oblasti ČLOVĚK A JEHO SVĚT.</w:t>
      </w:r>
    </w:p>
    <w:p w14:paraId="00000008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jako samostatný předmět v 1. – 3. ročníku. V 1. ročníku se vyučuje 1 hodinu týdně, ve 2. a ve 3. ročníku 2 hodiny týdně.</w:t>
      </w:r>
    </w:p>
    <w:p w14:paraId="0000000A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Má široce pojatý integrovaný obsah, který rozvíjí prvotní zkušenosti žáků a žákyň získané v rodině a předškolním vzdělávání.</w:t>
      </w:r>
    </w:p>
    <w:p w14:paraId="0000000C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bezprostředně propojen s reálným životem a klade důraz na prožitek žáků a žákyň vycházející z konkrétních nebo modelových situací.</w:t>
      </w:r>
    </w:p>
    <w:p w14:paraId="0000000E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F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Zahrnuje tyto tematické okruhy: </w:t>
      </w:r>
    </w:p>
    <w:p w14:paraId="00000010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Místo, kde žijeme</w:t>
      </w:r>
    </w:p>
    <w:p w14:paraId="00000011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Lidé kolem nás</w:t>
      </w:r>
    </w:p>
    <w:p w14:paraId="00000012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Lidé a čas</w:t>
      </w:r>
    </w:p>
    <w:p w14:paraId="00000013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Rozmanitost přírody</w:t>
      </w:r>
    </w:p>
    <w:p w14:paraId="00000014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Člověk a jeho zdraví</w:t>
      </w:r>
    </w:p>
    <w:p w14:paraId="00000015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Finanční gramotnost</w:t>
      </w:r>
    </w:p>
    <w:p w14:paraId="00000016" w14:textId="77777777" w:rsidR="000052EE" w:rsidRDefault="00A66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Ochrana člověka za běžných rizik a mimořádných událostí</w:t>
      </w:r>
    </w:p>
    <w:p w14:paraId="00000017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8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Výuka je realizována formou vyučovací hodiny v kmenových třídách, dále formou exkurzí, vycházek a pozorování ve městě i v přírodě.</w:t>
      </w:r>
    </w:p>
    <w:p w14:paraId="00000019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A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Prvouka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 spjat s ostatními vyučovacími předměty, např.:</w:t>
      </w:r>
    </w:p>
    <w:p w14:paraId="0000001B" w14:textId="77777777" w:rsidR="000052EE" w:rsidRDefault="00A661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Hudební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lidové písně, písničky o zvířatech, …</w:t>
      </w:r>
    </w:p>
    <w:p w14:paraId="0000001C" w14:textId="77777777" w:rsidR="000052EE" w:rsidRDefault="00A661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výtvarné zpracování přírody, výsledků lidské práce, života dětí, …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</w:p>
    <w:p w14:paraId="0000001D" w14:textId="77777777" w:rsidR="000052EE" w:rsidRDefault="00A661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Pracovní činnosti </w:t>
      </w:r>
      <w:r>
        <w:rPr>
          <w:rFonts w:ascii="Garamond" w:eastAsia="Garamond" w:hAnsi="Garamond" w:cs="Garamond"/>
          <w:color w:val="000000"/>
          <w:sz w:val="24"/>
          <w:szCs w:val="24"/>
        </w:rPr>
        <w:t>– výzdoba třídy, výroba dárků, pěstitelství a péče o pokojové rostliny, …</w:t>
      </w:r>
    </w:p>
    <w:p w14:paraId="0000001E" w14:textId="77777777" w:rsidR="000052EE" w:rsidRDefault="00A661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Matematika </w:t>
      </w:r>
      <w:r>
        <w:rPr>
          <w:rFonts w:ascii="Garamond" w:eastAsia="Garamond" w:hAnsi="Garamond" w:cs="Garamond"/>
          <w:color w:val="000000"/>
          <w:sz w:val="24"/>
          <w:szCs w:val="24"/>
        </w:rPr>
        <w:t>– zápis a měření jednotek, …</w:t>
      </w:r>
    </w:p>
    <w:p w14:paraId="0000001F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0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  <w:commentRangeStart w:id="0"/>
      <w:r>
        <w:rPr>
          <w:rFonts w:ascii="Garamond" w:eastAsia="Garamond" w:hAnsi="Garamond" w:cs="Garamond"/>
          <w:color w:val="000000"/>
          <w:sz w:val="24"/>
          <w:szCs w:val="24"/>
        </w:rPr>
        <w:t xml:space="preserve">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commentRangeEnd w:id="0"/>
      <w:r>
        <w:commentReference w:id="0"/>
      </w:r>
    </w:p>
    <w:p w14:paraId="00000021" w14:textId="77777777" w:rsidR="000052EE" w:rsidRDefault="00A66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 xml:space="preserve">–  </w:t>
      </w:r>
      <w:r>
        <w:rPr>
          <w:rFonts w:ascii="Garamond" w:eastAsia="Garamond" w:hAnsi="Garamond" w:cs="Garamond"/>
          <w:sz w:val="22"/>
          <w:szCs w:val="22"/>
        </w:rPr>
        <w:t>Sebepoznání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a sebepojetí,  Seberegulace a </w:t>
      </w:r>
      <w:proofErr w:type="spellStart"/>
      <w:r>
        <w:rPr>
          <w:rFonts w:ascii="Garamond" w:eastAsia="Garamond" w:hAnsi="Garamond" w:cs="Garamond"/>
          <w:sz w:val="22"/>
          <w:szCs w:val="22"/>
        </w:rPr>
        <w:t>sebeorganizace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Rozvoj schopností poznávání                       </w:t>
      </w:r>
    </w:p>
    <w:p w14:paraId="00000022" w14:textId="77777777" w:rsidR="000052EE" w:rsidRDefault="00A66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Environmentální výchova – EV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–Ekosystémy; </w:t>
      </w:r>
      <w:r>
        <w:rPr>
          <w:rFonts w:ascii="Garamond" w:eastAsia="Garamond" w:hAnsi="Garamond" w:cs="Garamond"/>
          <w:sz w:val="22"/>
          <w:szCs w:val="22"/>
        </w:rPr>
        <w:t>Vztah člověka k prostředí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Základní podmínky života; </w:t>
      </w:r>
      <w:r>
        <w:rPr>
          <w:rFonts w:ascii="Garamond" w:eastAsia="Garamond" w:hAnsi="Garamond" w:cs="Garamond"/>
          <w:sz w:val="22"/>
          <w:szCs w:val="22"/>
        </w:rPr>
        <w:t>Vztah člověka k prostředí</w:t>
      </w:r>
    </w:p>
    <w:p w14:paraId="00000023" w14:textId="77777777" w:rsidR="000052EE" w:rsidRDefault="00A66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Multikulturní výchova – MKV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</w:t>
      </w:r>
      <w:r>
        <w:rPr>
          <w:rFonts w:ascii="Garamond" w:eastAsia="Garamond" w:hAnsi="Garamond" w:cs="Garamond"/>
          <w:sz w:val="22"/>
          <w:szCs w:val="22"/>
        </w:rPr>
        <w:t>Etnický původ</w:t>
      </w:r>
    </w:p>
    <w:p w14:paraId="00000024" w14:textId="77777777" w:rsidR="000052EE" w:rsidRDefault="00A66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demokratického občana – VDO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Občanská společnost a škola, </w:t>
      </w:r>
      <w:r>
        <w:rPr>
          <w:rFonts w:ascii="Garamond" w:eastAsia="Garamond" w:hAnsi="Garamond" w:cs="Garamond"/>
          <w:sz w:val="22"/>
          <w:szCs w:val="22"/>
        </w:rPr>
        <w:t>Občan, občanská společnost a stát</w:t>
      </w:r>
    </w:p>
    <w:p w14:paraId="00000025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7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28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9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2A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2B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vyhledává a třídí informace o životě v nejbližším okolí – rodině, škole, obci, o jiných lidech, živočiších a rostlinách </w:t>
      </w:r>
    </w:p>
    <w:p w14:paraId="0000002C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samostatně či ve skupině spolužáků pozoruje a experimentuje a získané výsledky porovnává a hodnotí</w:t>
      </w:r>
    </w:p>
    <w:p w14:paraId="0000002D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upevňuje si základy správného chování mezi lidmi i v přírodě</w:t>
      </w:r>
    </w:p>
    <w:p w14:paraId="0000002E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F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14:paraId="00000030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1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sleduje různé problémové situace a pomocí činností a modelových her tyto situace napodobuje, rozvíjí a hledá vhodné způsoby řešení</w:t>
      </w:r>
    </w:p>
    <w:p w14:paraId="00000032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hodnotí situaci a vyvozuje důsledky z jednání svého i druhých lidí</w:t>
      </w:r>
    </w:p>
    <w:p w14:paraId="00000033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seznamuje s odbornou literaturou, encyklopediemi</w:t>
      </w:r>
    </w:p>
    <w:p w14:paraId="00000034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komunikativní</w:t>
      </w:r>
    </w:p>
    <w:p w14:paraId="00000035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 xml:space="preserve">   </w:t>
      </w:r>
      <w:r>
        <w:rPr>
          <w:rFonts w:ascii="Garamond" w:eastAsia="Garamond" w:hAnsi="Garamond" w:cs="Garamond"/>
          <w:color w:val="000000"/>
          <w:sz w:val="24"/>
          <w:szCs w:val="24"/>
        </w:rPr>
        <w:t>Žák / Žákyně</w:t>
      </w:r>
    </w:p>
    <w:p w14:paraId="00000036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popisuje vlastní životní zkušenosti a zážitky</w:t>
      </w:r>
    </w:p>
    <w:p w14:paraId="00000037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pojmenovává věci, jevy, děje a jejich vzájemné souvislosti a tím si obohacuje slovní zásobu</w:t>
      </w:r>
    </w:p>
    <w:p w14:paraId="00000038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vyjadřuje pozitivní city k sobě i svému okolí, a to verbálně i neverbálně</w:t>
      </w:r>
    </w:p>
    <w:p w14:paraId="00000039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klade otázky učiteli, učitelce i spolužákům a spolužačkám</w:t>
      </w:r>
    </w:p>
    <w:p w14:paraId="0000003A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naslouchá promluvám spolužáků a spolužaček a zapojuje se do diskuse    </w:t>
      </w:r>
    </w:p>
    <w:p w14:paraId="0000003B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C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3D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</w:t>
      </w:r>
      <w:r>
        <w:rPr>
          <w:rFonts w:ascii="Garamond" w:eastAsia="Garamond" w:hAnsi="Garamond" w:cs="Garamond"/>
          <w:color w:val="000000"/>
          <w:sz w:val="24"/>
          <w:szCs w:val="24"/>
        </w:rPr>
        <w:t>Žák / Žákyně</w:t>
      </w:r>
    </w:p>
    <w:p w14:paraId="0000003E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s pomocí učitele / učitelky vyrovnává s rolí školáka a nalézá své místo v kolektivu vrstevníků</w:t>
      </w:r>
    </w:p>
    <w:p w14:paraId="0000003F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pravidla slušného chování a osvojuje si dovednosti potřebné pro bezkonfliktní komunikaci s okolím</w:t>
      </w:r>
    </w:p>
    <w:p w14:paraId="00000040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si základní povědomí o důležitosti zdraví a zdravého životního stylu</w:t>
      </w:r>
    </w:p>
    <w:p w14:paraId="00000041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pracuje efektivně ve skupině, hodnotí práci svou i druhých</w:t>
      </w:r>
    </w:p>
    <w:p w14:paraId="00000042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odlišné názory</w:t>
      </w:r>
    </w:p>
    <w:p w14:paraId="00000043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4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45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6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odmítá a upozorňuje na nevhodné chování mezi lidmi, zejména spolužáky a spolužačkami</w:t>
      </w:r>
    </w:p>
    <w:p w14:paraId="00000047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 sobě nalézá a rozvíjí kladný vztah k místu svého bydliště i naší zemi</w:t>
      </w:r>
    </w:p>
    <w:p w14:paraId="00000048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hledá možnosti, jak ve svém věku může přispívat k ochraně přírody</w:t>
      </w:r>
    </w:p>
    <w:p w14:paraId="00000049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A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4B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C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dovede bezpečně zacházet s nejběžnějšími nástroji a přístroji v domácnosti</w:t>
      </w:r>
    </w:p>
    <w:p w14:paraId="0000004D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utváří si základní pracovní návyky v jednoduché samostatné či týmové činnosti</w:t>
      </w:r>
    </w:p>
    <w:p w14:paraId="0000004E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umí ošetřit drobná poranění</w:t>
      </w:r>
    </w:p>
    <w:p w14:paraId="0000004F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pozná různá povolání a cení si výsledků lidské práce  </w:t>
      </w:r>
    </w:p>
    <w:p w14:paraId="00000050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1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digitální</w:t>
      </w:r>
    </w:p>
    <w:p w14:paraId="00000052" w14:textId="77777777" w:rsidR="000052EE" w:rsidRDefault="00A661D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3" w14:textId="5AB7EC6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dovede jednoduše </w:t>
      </w:r>
      <w:r w:rsidR="006F7583">
        <w:rPr>
          <w:rFonts w:ascii="Garamond" w:eastAsia="Garamond" w:hAnsi="Garamond" w:cs="Garamond"/>
          <w:color w:val="000000"/>
          <w:sz w:val="24"/>
          <w:szCs w:val="24"/>
        </w:rPr>
        <w:t>využívat digitální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6F7583">
        <w:rPr>
          <w:rFonts w:ascii="Garamond" w:eastAsia="Garamond" w:hAnsi="Garamond" w:cs="Garamond"/>
          <w:color w:val="000000"/>
          <w:sz w:val="24"/>
          <w:szCs w:val="24"/>
        </w:rPr>
        <w:t>techniku 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   daném předmětu </w:t>
      </w:r>
    </w:p>
    <w:p w14:paraId="00000054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kriticky hodnotí přínosy a rizika digitálních technologií  </w:t>
      </w:r>
    </w:p>
    <w:p w14:paraId="00000055" w14:textId="77777777" w:rsidR="000052EE" w:rsidRDefault="00A661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vyvaruje se rizikového jednání na sociálních sítích</w:t>
      </w:r>
    </w:p>
    <w:p w14:paraId="00000056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7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8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9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A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B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C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D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E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F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0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1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1" w14:textId="77777777" w:rsidR="000052EE" w:rsidRDefault="000052E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0052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ra Roskovcová" w:date="2024-09-22T18:21:00Z" w:initials="">
    <w:p w14:paraId="00000069" w14:textId="77777777" w:rsidR="000052EE" w:rsidRDefault="00A66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69" w16cid:durableId="2A9C47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9123A" w14:textId="77777777" w:rsidR="00DF1F4C" w:rsidRDefault="00DF1F4C">
      <w:r>
        <w:separator/>
      </w:r>
    </w:p>
  </w:endnote>
  <w:endnote w:type="continuationSeparator" w:id="0">
    <w:p w14:paraId="58DFF80A" w14:textId="77777777" w:rsidR="00DF1F4C" w:rsidRDefault="00DF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6" w14:textId="77777777" w:rsidR="000052EE" w:rsidRDefault="00A661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67" w14:textId="77777777" w:rsidR="000052EE" w:rsidRDefault="000052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DE377" w14:textId="5665352F" w:rsidR="00B50F02" w:rsidRPr="00A0031E" w:rsidRDefault="00B50F02" w:rsidP="00B50F02">
    <w:pPr>
      <w:pStyle w:val="Zpat"/>
      <w:tabs>
        <w:tab w:val="clear" w:pos="9072"/>
        <w:tab w:val="right" w:pos="14034"/>
      </w:tabs>
      <w:rPr>
        <w:rFonts w:asciiTheme="majorHAnsi" w:hAnsiTheme="majorHAnsi" w:cstheme="majorHAnsi"/>
      </w:rPr>
    </w:pPr>
    <w:bookmarkStart w:id="3" w:name="_GoBack"/>
    <w:r w:rsidRPr="00A0031E">
      <w:rPr>
        <w:rFonts w:asciiTheme="majorHAnsi" w:hAnsiTheme="majorHAnsi" w:cstheme="majorHAnsi"/>
        <w:i/>
      </w:rPr>
      <w:t>Prvouka – charakteristika předmětu</w:t>
    </w:r>
    <w:r w:rsidRPr="00A0031E">
      <w:rPr>
        <w:rFonts w:asciiTheme="majorHAnsi" w:hAnsiTheme="majorHAnsi" w:cstheme="majorHAnsi"/>
        <w:i/>
      </w:rPr>
      <w:tab/>
    </w:r>
    <w:r w:rsidRPr="00A0031E">
      <w:rPr>
        <w:rFonts w:asciiTheme="majorHAnsi" w:hAnsiTheme="majorHAnsi" w:cstheme="majorHAnsi"/>
        <w:i/>
      </w:rPr>
      <w:tab/>
    </w:r>
    <w:r w:rsidRPr="00A0031E">
      <w:rPr>
        <w:rFonts w:asciiTheme="majorHAnsi" w:hAnsiTheme="majorHAnsi" w:cstheme="majorHAnsi"/>
        <w:i/>
      </w:rPr>
      <w:fldChar w:fldCharType="begin"/>
    </w:r>
    <w:r w:rsidRPr="00A0031E">
      <w:rPr>
        <w:rFonts w:asciiTheme="majorHAnsi" w:hAnsiTheme="majorHAnsi" w:cstheme="majorHAnsi"/>
        <w:i/>
      </w:rPr>
      <w:instrText>PAGE   \* MERGEFORMAT</w:instrText>
    </w:r>
    <w:r w:rsidRPr="00A0031E">
      <w:rPr>
        <w:rFonts w:asciiTheme="majorHAnsi" w:hAnsiTheme="majorHAnsi" w:cstheme="majorHAnsi"/>
        <w:i/>
      </w:rPr>
      <w:fldChar w:fldCharType="separate"/>
    </w:r>
    <w:r w:rsidRPr="00A0031E">
      <w:rPr>
        <w:rFonts w:asciiTheme="majorHAnsi" w:hAnsiTheme="majorHAnsi" w:cstheme="majorHAnsi"/>
        <w:i/>
      </w:rPr>
      <w:t>1</w:t>
    </w:r>
    <w:r w:rsidRPr="00A0031E">
      <w:rPr>
        <w:rFonts w:asciiTheme="majorHAnsi" w:hAnsiTheme="majorHAnsi" w:cstheme="majorHAnsi"/>
        <w:i/>
      </w:rPr>
      <w:fldChar w:fldCharType="end"/>
    </w:r>
  </w:p>
  <w:bookmarkEnd w:id="3"/>
  <w:p w14:paraId="00000068" w14:textId="58296469" w:rsidR="000052EE" w:rsidRPr="00A0031E" w:rsidRDefault="000052EE" w:rsidP="00B50F02">
    <w:pPr>
      <w:pStyle w:val="Zpat"/>
      <w:rPr>
        <w:rFonts w:asciiTheme="majorHAnsi" w:hAnsiTheme="majorHAnsi" w:cstheme="maj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5" w14:textId="77777777" w:rsidR="000052EE" w:rsidRDefault="000052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9BF2A" w14:textId="77777777" w:rsidR="00DF1F4C" w:rsidRDefault="00DF1F4C">
      <w:r>
        <w:separator/>
      </w:r>
    </w:p>
  </w:footnote>
  <w:footnote w:type="continuationSeparator" w:id="0">
    <w:p w14:paraId="3BEC7639" w14:textId="77777777" w:rsidR="00DF1F4C" w:rsidRDefault="00DF1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3" w14:textId="77777777" w:rsidR="000052EE" w:rsidRDefault="000052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3D035" w14:textId="77777777" w:rsidR="005925AD" w:rsidRPr="00A0031E" w:rsidRDefault="005925AD" w:rsidP="005925AD">
    <w:pPr>
      <w:pStyle w:val="Zhlav"/>
      <w:tabs>
        <w:tab w:val="clear" w:pos="9072"/>
        <w:tab w:val="right" w:pos="14317"/>
      </w:tabs>
      <w:rPr>
        <w:rFonts w:asciiTheme="majorHAnsi" w:hAnsiTheme="majorHAnsi" w:cstheme="majorHAnsi"/>
        <w:i/>
        <w:sz w:val="20"/>
        <w:szCs w:val="20"/>
      </w:rPr>
    </w:pPr>
    <w:bookmarkStart w:id="1" w:name="_Hlk177473616"/>
    <w:bookmarkStart w:id="2" w:name="_Hlk177473617"/>
    <w:r w:rsidRPr="00A0031E">
      <w:rPr>
        <w:rFonts w:asciiTheme="majorHAnsi" w:hAnsiTheme="majorHAnsi" w:cstheme="majorHAnsi"/>
        <w:i/>
        <w:sz w:val="20"/>
        <w:szCs w:val="20"/>
      </w:rPr>
      <w:t>Základní škola Antonína Bratršovského, Saskova 34/2080, Jablonec nad Nisou</w:t>
    </w:r>
    <w:r w:rsidRPr="00A0031E">
      <w:rPr>
        <w:rFonts w:asciiTheme="majorHAnsi" w:hAnsiTheme="majorHAnsi" w:cstheme="majorHAnsi"/>
        <w:i/>
        <w:sz w:val="20"/>
        <w:szCs w:val="20"/>
      </w:rPr>
      <w:tab/>
      <w:t>ŠVP ZV Škola pro život, platnost od 1. 9. 2024</w:t>
    </w:r>
    <w:bookmarkEnd w:id="1"/>
    <w:bookmarkEnd w:id="2"/>
  </w:p>
  <w:p w14:paraId="00000064" w14:textId="77777777" w:rsidR="000052EE" w:rsidRDefault="000052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2" w14:textId="77777777" w:rsidR="000052EE" w:rsidRDefault="000052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E2F"/>
    <w:multiLevelType w:val="multilevel"/>
    <w:tmpl w:val="E208C87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5F294D"/>
    <w:multiLevelType w:val="multilevel"/>
    <w:tmpl w:val="41407E82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057674C"/>
    <w:multiLevelType w:val="multilevel"/>
    <w:tmpl w:val="5B16B7D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2573846"/>
    <w:multiLevelType w:val="multilevel"/>
    <w:tmpl w:val="0FAEE71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EE"/>
    <w:rsid w:val="000052EE"/>
    <w:rsid w:val="005925AD"/>
    <w:rsid w:val="006E7D66"/>
    <w:rsid w:val="006F7583"/>
    <w:rsid w:val="00A0031E"/>
    <w:rsid w:val="00A661D4"/>
    <w:rsid w:val="00B50F02"/>
    <w:rsid w:val="00D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2579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e">
    <w:name w:val="annotation text"/>
    <w:basedOn w:val="Normln"/>
    <w:link w:val="TextkomenteChar"/>
    <w:uiPriority w:val="99"/>
    <w:semiHidden/>
    <w:unhideWhenUsed/>
  </w:style>
  <w:style w:type="character" w:customStyle="1" w:styleId="TextkomenteChar">
    <w:name w:val="Text komentáře Char"/>
    <w:basedOn w:val="Standardnpsmoodstavce"/>
    <w:link w:val="Textkomente"/>
    <w:uiPriority w:val="99"/>
    <w:semiHidden/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F758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F758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B50F02"/>
    <w:pPr>
      <w:tabs>
        <w:tab w:val="center" w:pos="4536"/>
        <w:tab w:val="right" w:pos="9072"/>
      </w:tabs>
      <w:jc w:val="both"/>
    </w:pPr>
    <w:rPr>
      <w:rFonts w:asciiTheme="minorHAnsi" w:eastAsiaTheme="minorEastAsia" w:hAnsiTheme="minorHAnsi"/>
      <w:sz w:val="22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B50F02"/>
    <w:rPr>
      <w:rFonts w:asciiTheme="minorHAnsi" w:eastAsiaTheme="minorEastAsia" w:hAnsiTheme="minorHAnsi"/>
      <w:sz w:val="22"/>
      <w:szCs w:val="24"/>
    </w:rPr>
  </w:style>
  <w:style w:type="paragraph" w:styleId="Zpat">
    <w:name w:val="footer"/>
    <w:basedOn w:val="Normln"/>
    <w:link w:val="ZpatChar"/>
    <w:uiPriority w:val="99"/>
    <w:unhideWhenUsed/>
    <w:rsid w:val="00B50F0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5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5</cp:revision>
  <dcterms:created xsi:type="dcterms:W3CDTF">2024-09-23T18:11:00Z</dcterms:created>
  <dcterms:modified xsi:type="dcterms:W3CDTF">2024-09-23T18:31:00Z</dcterms:modified>
</cp:coreProperties>
</file>