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1BC" w:rsidRDefault="009A584C">
      <w:pPr>
        <w:pStyle w:val="Heading10"/>
        <w:spacing w:before="0" w:after="322"/>
      </w:pPr>
      <w:r>
        <w:t>Hudební výchova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B241BC" w:rsidRPr="009A584C" w:rsidTr="00CA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241BC" w:rsidRPr="009A584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HV-9-1-01 využívá své individuální hudební schopnosti a dovednosti při hudebních aktivitách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Při zpěvu využívá správné pěvecké návyky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Vokální činnosti</w:t>
            </w:r>
            <w:r w:rsidRPr="009A584C">
              <w:rPr>
                <w:rFonts w:eastAsia="Calibri" w:cs="Calibri"/>
                <w:szCs w:val="22"/>
              </w:rPr>
              <w:br/>
              <w:t>- Lidové a umělé písně (dynamika, melodie, rytmus)</w:t>
            </w:r>
            <w:r w:rsidRPr="009A584C">
              <w:rPr>
                <w:rFonts w:eastAsia="Calibri" w:cs="Calibri"/>
                <w:szCs w:val="22"/>
              </w:rPr>
              <w:br/>
              <w:t>- Výběr písní různých období</w:t>
            </w:r>
          </w:p>
        </w:tc>
      </w:tr>
      <w:tr w:rsidR="00B241BC" w:rsidRPr="009A584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HV-9-1-02 uplatňuje získané pěvecké dovednosti a návyky při zpěvu i při mluvním projevu v běžném životě; zpívá dle svých dispozic intonačně čistě a rytmicky přesně v jednohlase i vícehlase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Podle individuálních dispozic zpívá intonačně čistě a rytmicky přesně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Vokální činnosti</w:t>
            </w:r>
            <w:r w:rsidRPr="009A584C">
              <w:rPr>
                <w:rFonts w:eastAsia="Calibri" w:cs="Calibri"/>
                <w:szCs w:val="22"/>
              </w:rPr>
              <w:br/>
              <w:t>- Lidové a umělé písně (dynamika, melodie, rytmus)</w:t>
            </w:r>
            <w:r w:rsidRPr="009A584C">
              <w:rPr>
                <w:rFonts w:eastAsia="Calibri" w:cs="Calibri"/>
                <w:szCs w:val="22"/>
              </w:rPr>
              <w:br/>
              <w:t>- Výběr písní různých období</w:t>
            </w:r>
          </w:p>
        </w:tc>
      </w:tr>
      <w:tr w:rsidR="00B241BC" w:rsidRPr="009A584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HV-9-1-03 reprodukuje na základě svých individuálních hudebních schopností a dovedností různé motivy, témata i části skladeb, vytváří jednoduché doprovody, provádí jednoduché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Při poslechu využívá získané zkušenosti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Poslechové činnosti</w:t>
            </w:r>
            <w:r w:rsidRPr="009A584C">
              <w:rPr>
                <w:rFonts w:eastAsia="Calibri" w:cs="Calibri"/>
                <w:szCs w:val="22"/>
              </w:rPr>
              <w:br/>
              <w:t>- Pochod, tanec, vážná hudba k poslechu</w:t>
            </w:r>
            <w:r w:rsidRPr="009A584C">
              <w:rPr>
                <w:rFonts w:eastAsia="Calibri" w:cs="Calibri"/>
                <w:szCs w:val="22"/>
              </w:rPr>
              <w:br/>
              <w:t>- Výběr poslech. skladeb různých období</w:t>
            </w:r>
            <w:r w:rsidRPr="009A584C">
              <w:rPr>
                <w:rFonts w:eastAsia="Calibri" w:cs="Calibri"/>
                <w:szCs w:val="22"/>
              </w:rPr>
              <w:br/>
              <w:t>- Baroko (Vivaldi)</w:t>
            </w:r>
            <w:r w:rsidRPr="009A584C">
              <w:rPr>
                <w:rFonts w:eastAsia="Calibri" w:cs="Calibri"/>
                <w:szCs w:val="22"/>
              </w:rPr>
              <w:br/>
              <w:t>- Klasicismus (Mozart, Beethoven)</w:t>
            </w:r>
            <w:r w:rsidRPr="009A584C">
              <w:rPr>
                <w:rFonts w:eastAsia="Calibri" w:cs="Calibri"/>
                <w:szCs w:val="22"/>
              </w:rPr>
              <w:br/>
              <w:t>- Romantismus (Chopin, Schubert)</w:t>
            </w:r>
            <w:r w:rsidRPr="009A584C">
              <w:rPr>
                <w:rFonts w:eastAsia="Calibri" w:cs="Calibri"/>
                <w:szCs w:val="22"/>
              </w:rPr>
              <w:br/>
              <w:t>- Český romantismus (Smetana, Dvořák)</w:t>
            </w:r>
          </w:p>
        </w:tc>
      </w:tr>
      <w:tr w:rsidR="00B241BC" w:rsidRPr="009A584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Spojuje poslech s instrumentální nebo pohybovou činností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Poslechové činnosti</w:t>
            </w:r>
            <w:r w:rsidRPr="009A584C">
              <w:rPr>
                <w:rFonts w:eastAsia="Calibri" w:cs="Calibri"/>
                <w:szCs w:val="22"/>
              </w:rPr>
              <w:br/>
              <w:t>- Pochod, tanec, vážná hudba k poslechu</w:t>
            </w:r>
            <w:r w:rsidRPr="009A584C">
              <w:rPr>
                <w:rFonts w:eastAsia="Calibri" w:cs="Calibri"/>
                <w:szCs w:val="22"/>
              </w:rPr>
              <w:br/>
              <w:t>- Výběr poslech. skladeb různých období</w:t>
            </w:r>
            <w:r w:rsidRPr="009A584C">
              <w:rPr>
                <w:rFonts w:eastAsia="Calibri" w:cs="Calibri"/>
                <w:szCs w:val="22"/>
              </w:rPr>
              <w:br/>
              <w:t>- Baroko (Vivaldi)</w:t>
            </w:r>
            <w:r w:rsidRPr="009A584C">
              <w:rPr>
                <w:rFonts w:eastAsia="Calibri" w:cs="Calibri"/>
                <w:szCs w:val="22"/>
              </w:rPr>
              <w:br/>
              <w:t>- Klasicismus (Mozart, Beethoven)</w:t>
            </w:r>
            <w:r w:rsidRPr="009A584C">
              <w:rPr>
                <w:rFonts w:eastAsia="Calibri" w:cs="Calibri"/>
                <w:szCs w:val="22"/>
              </w:rPr>
              <w:br/>
              <w:t>- Romantismus (Chopin, Schubert)</w:t>
            </w:r>
            <w:r w:rsidRPr="009A584C">
              <w:rPr>
                <w:rFonts w:eastAsia="Calibri" w:cs="Calibri"/>
                <w:szCs w:val="22"/>
              </w:rPr>
              <w:br/>
              <w:t>- Český romantismus (Smetana, Dvořák)</w:t>
            </w:r>
          </w:p>
        </w:tc>
      </w:tr>
      <w:tr w:rsidR="002850F9" w:rsidRPr="009A584C" w:rsidTr="00CA7EDB">
        <w:trPr>
          <w:trHeight w:val="188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50F9" w:rsidRPr="009A584C" w:rsidRDefault="002850F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HV-9-1-06 zařadí na základě individuálních schopností a získaných vědomostí slyšenou hudbu do stylového období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50F9" w:rsidRPr="009A584C" w:rsidRDefault="002850F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Rozpozná hudební nástroje, jejich výrazové možnosti</w:t>
            </w:r>
          </w:p>
          <w:p w:rsidR="002850F9" w:rsidRPr="009A584C" w:rsidRDefault="002850F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Rozpozná rozdíly komorní a symfonické hudby</w:t>
            </w:r>
          </w:p>
          <w:p w:rsidR="002850F9" w:rsidRPr="009A584C" w:rsidRDefault="002850F9" w:rsidP="00F769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Zařadí skladbu do příslušného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50F9" w:rsidRPr="009A584C" w:rsidRDefault="002850F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Instrumentální činnosti a pohybové činnosti</w:t>
            </w:r>
            <w:r w:rsidRPr="009A584C">
              <w:rPr>
                <w:rFonts w:eastAsia="Calibri" w:cs="Calibri"/>
                <w:szCs w:val="22"/>
              </w:rPr>
              <w:br/>
              <w:t>- Prolínají do ostatních hudebních činností v průběhu celého školního roku</w:t>
            </w:r>
            <w:r w:rsidRPr="009A584C">
              <w:rPr>
                <w:rFonts w:eastAsia="Calibri" w:cs="Calibri"/>
                <w:szCs w:val="22"/>
              </w:rPr>
              <w:br/>
              <w:t>- Taktování, taneční kroky, vlastní pohybové ztvárnění – choreografie</w:t>
            </w:r>
            <w:r w:rsidRPr="009A584C">
              <w:rPr>
                <w:rFonts w:eastAsia="Calibri" w:cs="Calibri"/>
                <w:szCs w:val="22"/>
              </w:rPr>
              <w:br/>
              <w:t>- Polka, valčík, mazurka</w:t>
            </w:r>
            <w:r w:rsidRPr="009A584C">
              <w:rPr>
                <w:rFonts w:eastAsia="Calibri" w:cs="Calibri"/>
                <w:szCs w:val="22"/>
              </w:rPr>
              <w:br/>
              <w:t>- Moderní tance</w:t>
            </w:r>
          </w:p>
        </w:tc>
      </w:tr>
    </w:tbl>
    <w:p w:rsidR="00CA7EDB" w:rsidRDefault="00CA7EDB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CA7EDB" w:rsidRPr="009A584C" w:rsidTr="00CA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7EDB" w:rsidRPr="009A584C" w:rsidRDefault="00CA7EDB" w:rsidP="00CA7ED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lastRenderedPageBreak/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7EDB" w:rsidRPr="009A584C" w:rsidRDefault="00CA7EDB" w:rsidP="00CA7ED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7EDB" w:rsidRPr="009A584C" w:rsidRDefault="00CA7EDB" w:rsidP="00CA7ED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241BC" w:rsidRPr="009A584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HV-9-1-05 orientuje se v proudu znějící hudby, přistupuje k hudebnímu dílu jako k logicky utvářenému celku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Pohybem reaguje na znějící hudbu s využitím jednoduchých gest a tanečních kroků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Instrumentální činnosti a pohybové činnosti</w:t>
            </w:r>
            <w:r w:rsidRPr="009A584C">
              <w:rPr>
                <w:rFonts w:eastAsia="Calibri" w:cs="Calibri"/>
                <w:szCs w:val="22"/>
              </w:rPr>
              <w:br/>
              <w:t>- Prolínají do ostatních hudebních činností v průběhu celého školního roku</w:t>
            </w:r>
            <w:r w:rsidRPr="009A584C">
              <w:rPr>
                <w:rFonts w:eastAsia="Calibri" w:cs="Calibri"/>
                <w:szCs w:val="22"/>
              </w:rPr>
              <w:br/>
              <w:t>- Taktování, taneční kroky, vlastní pohybové ztvárnění – choreografie</w:t>
            </w:r>
            <w:r w:rsidRPr="009A584C">
              <w:rPr>
                <w:rFonts w:eastAsia="Calibri" w:cs="Calibri"/>
                <w:szCs w:val="22"/>
              </w:rPr>
              <w:br/>
              <w:t>- Polka, valčík, mazurka</w:t>
            </w:r>
            <w:r w:rsidRPr="009A584C">
              <w:rPr>
                <w:rFonts w:eastAsia="Calibri" w:cs="Calibri"/>
                <w:szCs w:val="22"/>
              </w:rPr>
              <w:br/>
              <w:t>- Moderní tance</w:t>
            </w:r>
          </w:p>
        </w:tc>
      </w:tr>
      <w:tr w:rsidR="00B241BC" w:rsidRPr="009A584C" w:rsidTr="009A584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41BC" w:rsidRPr="009A584C" w:rsidRDefault="009A584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9A584C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B241BC" w:rsidRPr="009A584C" w:rsidTr="009A584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584C" w:rsidRDefault="009A58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MEDIÁLNÍ VÝCHOVA</w:t>
            </w:r>
          </w:p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  <w:tr w:rsidR="00B241BC" w:rsidRPr="009A584C" w:rsidTr="009A584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584C" w:rsidRDefault="009A58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 xml:space="preserve">MEDIÁLNÍ VÝCHOVA </w:t>
            </w:r>
          </w:p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B241BC" w:rsidRPr="009A584C" w:rsidTr="009A584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584C" w:rsidRDefault="009A58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Kreativita</w:t>
            </w:r>
          </w:p>
        </w:tc>
      </w:tr>
      <w:tr w:rsidR="00B241BC" w:rsidRPr="009A584C" w:rsidTr="009A584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584C" w:rsidRDefault="009A58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9A584C" w:rsidRPr="009A584C" w:rsidTr="00FC1629">
        <w:trPr>
          <w:trHeight w:val="851"/>
        </w:trPr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584C" w:rsidRDefault="009A58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 xml:space="preserve">MULTIKULTURNÍ VÝCHOVA </w:t>
            </w:r>
          </w:p>
          <w:p w:rsidR="009A584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Kulturní diference</w:t>
            </w:r>
          </w:p>
          <w:p w:rsidR="009A584C" w:rsidRPr="009A584C" w:rsidRDefault="009A584C" w:rsidP="00FC162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- lid. písně jiných národů; poznávání kulturních tradic</w:t>
            </w:r>
          </w:p>
        </w:tc>
      </w:tr>
      <w:tr w:rsidR="00B241BC" w:rsidRPr="009A584C" w:rsidTr="009A584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584C" w:rsidRDefault="009A58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B241BC" w:rsidRPr="009A584C" w:rsidRDefault="009A58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9A584C">
              <w:rPr>
                <w:rFonts w:eastAsia="Calibri" w:cs="Calibri"/>
                <w:szCs w:val="22"/>
              </w:rPr>
              <w:t>Psychohygiena</w:t>
            </w:r>
          </w:p>
        </w:tc>
      </w:tr>
    </w:tbl>
    <w:p w:rsidR="00B241BC" w:rsidRDefault="009A584C">
      <w:pPr>
        <w:pStyle w:val="Normal0"/>
      </w:pPr>
      <w:r>
        <w:t xml:space="preserve">  </w:t>
      </w:r>
    </w:p>
    <w:sectPr w:rsidR="00B24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D35" w:rsidRDefault="00B30D35" w:rsidP="00216A66">
      <w:pPr>
        <w:spacing w:line="240" w:lineRule="auto"/>
      </w:pPr>
      <w:r>
        <w:separator/>
      </w:r>
    </w:p>
  </w:endnote>
  <w:endnote w:type="continuationSeparator" w:id="0">
    <w:p w:rsidR="00B30D35" w:rsidRDefault="00B30D35" w:rsidP="00216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66" w:rsidRDefault="00216A6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66" w:rsidRDefault="00216A66" w:rsidP="00216A66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7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66" w:rsidRDefault="00216A6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D35" w:rsidRDefault="00B30D35" w:rsidP="00216A66">
      <w:pPr>
        <w:spacing w:line="240" w:lineRule="auto"/>
      </w:pPr>
      <w:r>
        <w:separator/>
      </w:r>
    </w:p>
  </w:footnote>
  <w:footnote w:type="continuationSeparator" w:id="0">
    <w:p w:rsidR="00B30D35" w:rsidRDefault="00B30D35" w:rsidP="00216A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66" w:rsidRDefault="00216A6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66" w:rsidRPr="00DD0555" w:rsidRDefault="00216A66" w:rsidP="00216A66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216A66" w:rsidRDefault="00216A66">
    <w:pPr>
      <w:pStyle w:val="Zhlav"/>
    </w:pPr>
    <w:bookmarkStart w:id="13" w:name="_GoBack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66" w:rsidRDefault="00216A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BC"/>
    <w:rsid w:val="00216A66"/>
    <w:rsid w:val="002850F9"/>
    <w:rsid w:val="009A584C"/>
    <w:rsid w:val="00B241BC"/>
    <w:rsid w:val="00B30D35"/>
    <w:rsid w:val="00CA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BC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4CC2-C260-4A73-AD99-ABD7FF68BD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9AEC19-E290-4411-ADAF-72B9F718F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2024-09-15T11:20:00Z</dcterms:created>
  <dcterms:modified xsi:type="dcterms:W3CDTF">2024-09-23T21:52:00Z</dcterms:modified>
</cp:coreProperties>
</file>