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9E1" w:rsidRDefault="00E92FDC">
      <w:pPr>
        <w:pStyle w:val="Heading10"/>
        <w:spacing w:before="0" w:after="322"/>
      </w:pPr>
      <w:r>
        <w:t>Matematika 9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8239E1" w:rsidTr="00356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E92FDC" w:rsidTr="00742CDD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2FDC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M-9-1-01 provádí početní operace v oboru celých a racionálních čísel; užívá ve výpočtech druhou mocninu a odmocninu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2FDC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Rozkládá výraz na součin (vytýkáním, pomocí vzorců).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2FDC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Úpravy výrazů pomocí vzorců.</w:t>
            </w:r>
          </w:p>
          <w:p w:rsidR="00E92FDC" w:rsidRPr="00E92FDC" w:rsidRDefault="00E92FDC" w:rsidP="00742CD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Rozklad výrazů na součin.</w:t>
            </w:r>
          </w:p>
        </w:tc>
      </w:tr>
      <w:tr w:rsidR="00256966" w:rsidTr="00256966">
        <w:trPr>
          <w:trHeight w:val="116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M-9-1-07 matematizuje jednoduché reálné situace s využitím proměnných; určí hodnotu výrazu, sčítá a násobí mnohočleny, provádí rozklad mnohočlenu na součin pomocí vzorců a vytýkáním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Určuje podmínky platnosti lomených výrazů.</w:t>
            </w:r>
          </w:p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Krátí a rozlišuje lomené výrazy.</w:t>
            </w:r>
          </w:p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Provádí početní operace s lomenými výrazy.</w:t>
            </w:r>
          </w:p>
          <w:p w:rsidR="00256966" w:rsidRPr="00E92FDC" w:rsidRDefault="00256966" w:rsidP="00BF32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Upravuje efektivně složený lomený výraz.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Lomený výraz.</w:t>
            </w:r>
          </w:p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Početní operace s lomenými výrazy.</w:t>
            </w:r>
          </w:p>
          <w:p w:rsidR="00256966" w:rsidRPr="00E92FDC" w:rsidRDefault="00256966" w:rsidP="00D70A0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Složený lomený výraz.</w:t>
            </w:r>
          </w:p>
        </w:tc>
      </w:tr>
      <w:tr w:rsidR="008239E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M-9-1-08 formuluje a řeší reálnou situaci pomocí rovnic a jejich soustav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Řeší jednoduché rovnice s neznámou ve jmenovateli.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Lineární rovnice s neznámou ve jmenovateli.</w:t>
            </w:r>
          </w:p>
        </w:tc>
      </w:tr>
      <w:tr w:rsidR="008239E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M-9-1-08 formuluje a řeší reálnou situaci pomocí rovnic a jejich soustav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Řeší soustavu dvou lineárních rovnic se dvěma neznámými.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Soustavy lineárních rovnic se dvěma neznámými.</w:t>
            </w:r>
          </w:p>
        </w:tc>
      </w:tr>
      <w:tr w:rsidR="00256966" w:rsidTr="00256971">
        <w:trPr>
          <w:trHeight w:val="134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M-9-1-08 formuluje a řeší reálnou situaci pomocí rovnic a jejich soustav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Řeší slovní úlohy vedoucí k jednoduchým lineárním rovnicím s neznámou ve jmenovateli.</w:t>
            </w:r>
          </w:p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Řeší slovní úlohy pomocí soustav lineárních rovnic.</w:t>
            </w:r>
          </w:p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Používá různé metody řešení (dosazování, sčítání).</w:t>
            </w:r>
          </w:p>
          <w:p w:rsidR="00256966" w:rsidRPr="00E92FDC" w:rsidRDefault="00256966" w:rsidP="00E06B7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Provádí zkoušku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Slovní úlohy.</w:t>
            </w:r>
          </w:p>
        </w:tc>
      </w:tr>
      <w:tr w:rsidR="008239E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M-9-1-08 formuluje a řeší reálnou situaci pomocí rovnic a jejich soustav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Užívá a zapisuje vztah nerovnosti.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Nerovnost.</w:t>
            </w:r>
          </w:p>
        </w:tc>
      </w:tr>
      <w:tr w:rsidR="00256966" w:rsidTr="00256966">
        <w:trPr>
          <w:trHeight w:val="658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M-9-1-08 formuluje a řeší reálnou situaci pomocí rovnic a jejich soustav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Řeší lineární nerovnice a jejich soustavy.</w:t>
            </w:r>
          </w:p>
          <w:p w:rsidR="00256966" w:rsidRPr="00E92FDC" w:rsidRDefault="00256966" w:rsidP="007E714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Znázorní řešení lin. nerovnic na číselné ose.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Lineární nerovnice.</w:t>
            </w:r>
          </w:p>
          <w:p w:rsidR="00256966" w:rsidRPr="00E92FDC" w:rsidRDefault="00256966" w:rsidP="00D736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Soustava lineárních nerovnic.</w:t>
            </w:r>
          </w:p>
        </w:tc>
      </w:tr>
      <w:tr w:rsidR="008239E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M-9-1-06 řeší aplikační úlohy na procenta (i pro případ, že procentová část je větší než celek)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Rozumí základním pojmům finanční matematiky.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Základní pojmy finanční matematiky.</w:t>
            </w:r>
          </w:p>
        </w:tc>
      </w:tr>
      <w:tr w:rsidR="008239E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M-9-1-06 řeší aplikační úlohy na procenta (i pro případ, že procentová část je větší než celek)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Řeší úlohy z praxe na jednoduché úrokování.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Slovní úlohy z praxe.</w:t>
            </w:r>
          </w:p>
        </w:tc>
      </w:tr>
      <w:tr w:rsidR="00256966" w:rsidTr="007B393A">
        <w:trPr>
          <w:trHeight w:val="257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single" w:sz="4" w:space="0" w:color="auto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lastRenderedPageBreak/>
              <w:t>M-9-1-02 zaokrouhluje a provádí odhady s danou přesností, účelně využívá kalkulátor</w:t>
            </w:r>
          </w:p>
          <w:p w:rsidR="00256966" w:rsidRPr="00E92FDC" w:rsidRDefault="00256966" w:rsidP="00AD6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M-9-1-06 řeší aplikační úlohy na procenta (i pro případ, že procentová část je větší než celek)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Posuzuje návrhy na řešení finanční situace týkající se bydlení.</w:t>
            </w:r>
          </w:p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Vytvoří kalkulaci zvýšení nákladů na bydlení, navrhne úpravy v souvislosti s úsporami.</w:t>
            </w:r>
          </w:p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Diskutuje, popisuje, odvozuje souvislosti, argumentuje, spolupracuje, prezentuje fakta a své názory.</w:t>
            </w:r>
          </w:p>
          <w:p w:rsidR="00256966" w:rsidRPr="00E92FDC" w:rsidRDefault="00256966" w:rsidP="0089252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Formuluje výhody a nevýhody různých řešení, zobecňuje.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Bydlení. Nové bydlení (z hlediska vlastnictví, nájemní bydlení, vlastní bydlení).</w:t>
            </w:r>
          </w:p>
        </w:tc>
      </w:tr>
      <w:tr w:rsidR="00256966" w:rsidTr="00256966">
        <w:trPr>
          <w:trHeight w:val="132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M-9-1-02 zaokrouhluje a provádí odhady s danou přesností, účelně využívá kalkulátor</w:t>
            </w:r>
          </w:p>
          <w:p w:rsidR="00256966" w:rsidRPr="00E92FDC" w:rsidRDefault="00256966" w:rsidP="00F72CA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M-9-1-06 řeší aplikační úlohy na procenta (i pro případ, že procentová část je větší než celek)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Formuluje své osobní představy.</w:t>
            </w:r>
          </w:p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Kalkuluje náklady spojené se zvoleným řešením, včetně nákladů spojených s provozem auta.</w:t>
            </w:r>
          </w:p>
          <w:p w:rsidR="00256966" w:rsidRPr="00E92FDC" w:rsidRDefault="00256966" w:rsidP="00CC638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Porovná výhody a nevýhody leasingu a úvěru, vysvětlí jejich podstatu.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Kupujeme auto. (Kritéria výběru auta, financování auta, náklady na provoz.)</w:t>
            </w:r>
          </w:p>
        </w:tc>
      </w:tr>
      <w:tr w:rsidR="008239E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M-9-2-01 vyhledává, vyhodnocuje a zpracovává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Zakreslí bod v PSS.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Pravoúhlá soustava souřadnic.</w:t>
            </w:r>
          </w:p>
        </w:tc>
      </w:tr>
      <w:tr w:rsidR="008239E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M-9-2-04 vyjádří funkční vztah tabulkou, rovnicí, grafem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Chápe pojem funkce.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Pojem funkce.</w:t>
            </w:r>
          </w:p>
        </w:tc>
      </w:tr>
      <w:tr w:rsidR="008239E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M-9-2-04 vyjádří funkční vztah tabulkou, rovnicí, grafem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Určuje definiční obor a množinu hodnot funkce.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Definiční obor funkce.</w:t>
            </w:r>
          </w:p>
        </w:tc>
      </w:tr>
      <w:tr w:rsidR="00256966" w:rsidTr="00E44676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M-9-2-04 vyjádří funkční vztah tabulkou, rovnicí, grafem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Rozlišuje lineární a kvadratickou funkci. Sestaví tabulku a graf dané funkce.</w:t>
            </w:r>
          </w:p>
          <w:p w:rsidR="00256966" w:rsidRPr="00E92FDC" w:rsidRDefault="00256966" w:rsidP="003466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Určuje hodnoty z grafu.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Lineární funkce (přímá úměrnost).</w:t>
            </w:r>
          </w:p>
        </w:tc>
      </w:tr>
      <w:tr w:rsidR="008239E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M-9-2-05 matematizuje jednoduché reálné situace s využitím funkčních vztahů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Užívá funkční vztahy při řešení úloh.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Graf funkce, množina hodnot, funkce proměnná, lineární funkce a její vlastnosti.</w:t>
            </w:r>
          </w:p>
        </w:tc>
      </w:tr>
      <w:tr w:rsidR="00256966" w:rsidTr="000F7E9C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M-9-3-07 užívá k argumentaci a při výpočtech věty o shodnosti a podobnosti trojúhelníků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Rozliší shodné a podobné útvary.</w:t>
            </w:r>
          </w:p>
          <w:p w:rsidR="00256966" w:rsidRPr="00E92FDC" w:rsidRDefault="00256966" w:rsidP="000F7E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Používá poměr podobnosti.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Podobnost.</w:t>
            </w:r>
          </w:p>
        </w:tc>
      </w:tr>
      <w:tr w:rsidR="008239E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M-9-3-07 užívá k argumentaci a při výpočtech věty o shodnosti a podobnosti trojúhelníků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Užívá věty o podobnosti trojúhelníků v početních a konstrukčních úlohách.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Věty o podobnosti trojúhelníků.</w:t>
            </w:r>
          </w:p>
        </w:tc>
      </w:tr>
      <w:tr w:rsidR="008239E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M-9-3-09 určuje a charakterizuje základní prostorové útvary (tělesa), analyzuje jejich vlastnosti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Charakterizuje jednotlivá tělesa.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Jehlan, kužel, koule.</w:t>
            </w:r>
          </w:p>
        </w:tc>
      </w:tr>
      <w:tr w:rsidR="008239E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M-9-3-10 odhaduje a vypočítá objem a povrch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Vypočítává povrch a objem těles.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Povrch a objem jehlanu, kužele, koule.</w:t>
            </w:r>
          </w:p>
        </w:tc>
      </w:tr>
      <w:tr w:rsidR="008239E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lastRenderedPageBreak/>
              <w:t>M-9-3-11 načrtne a sestrojí sítě základních těles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 xml:space="preserve">Narýsuje síť a z ní vymodeluje </w:t>
            </w:r>
            <w:r w:rsidR="00356CBC" w:rsidRPr="00E92FDC">
              <w:rPr>
                <w:rFonts w:eastAsia="Calibri" w:cs="Calibri"/>
                <w:szCs w:val="22"/>
              </w:rPr>
              <w:t>těleso.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Síť jehlanu a kužele.</w:t>
            </w:r>
          </w:p>
        </w:tc>
      </w:tr>
      <w:tr w:rsidR="008239E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M-9-3-13 analyzuje a řeší aplikační geometrické úlohy s využitím osvojeného matematického aparátu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Užívá goniometrické funkce při geometrických výpočtech.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Sinus, kosinus, tangens a kotangens ostrého úhlu.</w:t>
            </w:r>
          </w:p>
        </w:tc>
      </w:tr>
      <w:tr w:rsidR="00256966" w:rsidTr="00256966">
        <w:trPr>
          <w:trHeight w:val="1387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M-9-4-01 užívá logickou úvahu a kombinační úsudek při řešení úloh a problémů a nalézá různá řešení předkládaných nebo zkoumaných situací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Provádí rozbor úlohy a vyhledá v textu potřebné údaje a vztahy.</w:t>
            </w:r>
          </w:p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Nalézá různá řešení.</w:t>
            </w:r>
          </w:p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Zvolí vhodný postup řešení.</w:t>
            </w:r>
          </w:p>
          <w:p w:rsidR="00256966" w:rsidRPr="00E92FDC" w:rsidRDefault="00256966" w:rsidP="004510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Provádí diskusi o počtu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6966" w:rsidRPr="00E92FDC" w:rsidRDefault="00256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Logické úlohy.</w:t>
            </w:r>
          </w:p>
        </w:tc>
      </w:tr>
      <w:tr w:rsidR="00E92FDC" w:rsidTr="004E426E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2FDC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M-9-4-02 řeší úlohy na prostorovou představivost, aplikuje a kombinuje poznatky a dovednosti z různých tematických a vzdělávacích oblastí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2FDC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Využívá rovinné a prostorové představivosti při řešení úloh.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2FDC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Netradiční geometrické úlohy.</w:t>
            </w:r>
          </w:p>
          <w:p w:rsidR="00E92FDC" w:rsidRPr="00E92FDC" w:rsidRDefault="00E92FDC" w:rsidP="004E426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Goniometrické funkce.</w:t>
            </w:r>
          </w:p>
        </w:tc>
      </w:tr>
      <w:tr w:rsidR="008239E1" w:rsidTr="00E92FD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39E1" w:rsidRPr="00E92FDC" w:rsidRDefault="00E92FDC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E92FDC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8239E1" w:rsidTr="00E92FD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2FDC" w:rsidRDefault="00E92FD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OSOBNOSTNÍ A SOCIÁLNÍ VÝCHOVA</w:t>
            </w:r>
          </w:p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8239E1" w:rsidTr="00E92FD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2FDC" w:rsidRDefault="00E92FD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OSOBNOSTNÍ A SOCIÁLNÍ VÝCHOVA</w:t>
            </w:r>
          </w:p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E92FDC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8239E1" w:rsidTr="00E92FD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2FDC" w:rsidRDefault="00E92FD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OSOBNOSTNÍ A SOCIÁLNÍ VÝCHOVA</w:t>
            </w:r>
          </w:p>
          <w:p w:rsidR="008239E1" w:rsidRPr="00E92FDC" w:rsidRDefault="00E92FD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92FDC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</w:tbl>
    <w:p w:rsidR="008239E1" w:rsidRDefault="00E92FDC">
      <w:pPr>
        <w:pStyle w:val="Normal0"/>
      </w:pPr>
      <w:r>
        <w:t xml:space="preserve">  </w:t>
      </w:r>
    </w:p>
    <w:sectPr w:rsidR="008239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9AC" w:rsidRDefault="001B59AC" w:rsidP="00673196">
      <w:pPr>
        <w:spacing w:line="240" w:lineRule="auto"/>
      </w:pPr>
      <w:r>
        <w:separator/>
      </w:r>
    </w:p>
  </w:endnote>
  <w:endnote w:type="continuationSeparator" w:id="0">
    <w:p w:rsidR="001B59AC" w:rsidRDefault="001B59AC" w:rsidP="00673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196" w:rsidRDefault="0067319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196" w:rsidRDefault="00673196" w:rsidP="00673196">
    <w:pPr>
      <w:pStyle w:val="Zpat"/>
      <w:tabs>
        <w:tab w:val="clear" w:pos="9072"/>
        <w:tab w:val="right" w:pos="14317"/>
      </w:tabs>
    </w:pPr>
    <w:r w:rsidRPr="00990853">
      <w:rPr>
        <w:i/>
        <w:sz w:val="20"/>
        <w:szCs w:val="20"/>
      </w:rPr>
      <w:t xml:space="preserve">Matematika </w:t>
    </w:r>
    <w:r>
      <w:rPr>
        <w:i/>
        <w:sz w:val="20"/>
        <w:szCs w:val="20"/>
      </w:rPr>
      <w:t>9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196" w:rsidRDefault="0067319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9AC" w:rsidRDefault="001B59AC" w:rsidP="00673196">
      <w:pPr>
        <w:spacing w:line="240" w:lineRule="auto"/>
      </w:pPr>
      <w:r>
        <w:separator/>
      </w:r>
    </w:p>
  </w:footnote>
  <w:footnote w:type="continuationSeparator" w:id="0">
    <w:p w:rsidR="001B59AC" w:rsidRDefault="001B59AC" w:rsidP="006731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196" w:rsidRDefault="0067319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196" w:rsidRPr="00DD0555" w:rsidRDefault="00673196" w:rsidP="00673196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673196" w:rsidRDefault="00673196" w:rsidP="00673196">
    <w:pPr>
      <w:pStyle w:val="Zhlav"/>
    </w:pPr>
    <w:bookmarkStart w:id="3" w:name="_GoBack"/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196" w:rsidRDefault="0067319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9E1"/>
    <w:rsid w:val="001B59AC"/>
    <w:rsid w:val="00256966"/>
    <w:rsid w:val="00356CBC"/>
    <w:rsid w:val="00673196"/>
    <w:rsid w:val="008239E1"/>
    <w:rsid w:val="009B347C"/>
    <w:rsid w:val="00E9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547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9BB810-DBF0-4B1A-806A-B51F8C72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2024-09-09T19:45:00Z</dcterms:created>
  <dcterms:modified xsi:type="dcterms:W3CDTF">2024-09-23T18:42:00Z</dcterms:modified>
</cp:coreProperties>
</file>