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70781" w:rsidRDefault="009F6ABC">
      <w:pPr>
        <w:spacing w:line="288" w:lineRule="auto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PŘÍPRAVA NA PŘIJÍMACÍ ZKOUŠKY Z MATEMATIKY</w:t>
      </w:r>
    </w:p>
    <w:p w14:paraId="00000002" w14:textId="77777777" w:rsidR="00970781" w:rsidRDefault="009F6ABC">
      <w:pPr>
        <w:spacing w:line="288" w:lineRule="auto"/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Charakteristika nepovinného předmětu</w:t>
      </w:r>
    </w:p>
    <w:p w14:paraId="00000003" w14:textId="77777777" w:rsidR="00970781" w:rsidRDefault="00970781">
      <w:pPr>
        <w:spacing w:line="288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14:paraId="00000004" w14:textId="77777777" w:rsidR="00970781" w:rsidRDefault="00970781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05" w14:textId="77777777" w:rsidR="00970781" w:rsidRDefault="009F6ABC">
      <w:pPr>
        <w:keepNext/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Obsahové, časové a organizační vymezení</w:t>
      </w:r>
    </w:p>
    <w:p w14:paraId="00000006" w14:textId="77777777" w:rsidR="00970781" w:rsidRDefault="00970781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07" w14:textId="77777777" w:rsidR="00970781" w:rsidRDefault="009F6ABC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Nepovinný předmět </w:t>
      </w:r>
      <w:r>
        <w:rPr>
          <w:rFonts w:ascii="Garamond" w:eastAsia="Garamond" w:hAnsi="Garamond" w:cs="Garamond"/>
          <w:b/>
          <w:sz w:val="24"/>
          <w:szCs w:val="24"/>
        </w:rPr>
        <w:t>Příprava na přijímací zkoušky z matematiky</w:t>
      </w:r>
      <w:r>
        <w:rPr>
          <w:rFonts w:ascii="Garamond" w:eastAsia="Garamond" w:hAnsi="Garamond" w:cs="Garamond"/>
          <w:sz w:val="24"/>
          <w:szCs w:val="24"/>
        </w:rPr>
        <w:t xml:space="preserve"> vychází ze vzdělávací oblasti MATEMATIKA A JEJÍ APLIKACE.</w:t>
      </w:r>
    </w:p>
    <w:p w14:paraId="00000008" w14:textId="77777777" w:rsidR="00970781" w:rsidRDefault="00970781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09" w14:textId="77777777" w:rsidR="00970781" w:rsidRDefault="009F6ABC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Časová dotace: jedna hodina týdně v 8. ročníku</w:t>
      </w:r>
    </w:p>
    <w:p w14:paraId="0000000A" w14:textId="77777777" w:rsidR="00970781" w:rsidRDefault="00970781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0B" w14:textId="77777777" w:rsidR="00970781" w:rsidRDefault="009F6ABC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Vzdělávací obsah předmětu</w:t>
      </w:r>
    </w:p>
    <w:p w14:paraId="0000000C" w14:textId="77777777" w:rsidR="00970781" w:rsidRDefault="00970781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0D" w14:textId="381F9DC9" w:rsidR="00970781" w:rsidRDefault="009F6ABC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   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E66C42">
        <w:rPr>
          <w:rFonts w:ascii="Garamond" w:eastAsia="Garamond" w:hAnsi="Garamond" w:cs="Garamond"/>
          <w:sz w:val="24"/>
          <w:szCs w:val="24"/>
        </w:rPr>
        <w:t>Vzdělávání v</w:t>
      </w:r>
      <w:r>
        <w:rPr>
          <w:rFonts w:ascii="Garamond" w:eastAsia="Garamond" w:hAnsi="Garamond" w:cs="Garamond"/>
          <w:sz w:val="24"/>
          <w:szCs w:val="24"/>
        </w:rPr>
        <w:t> matematice je zaměřeno na</w:t>
      </w:r>
    </w:p>
    <w:p w14:paraId="0000000E" w14:textId="77777777" w:rsidR="00970781" w:rsidRDefault="009F6ABC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užití matematiky v reálných situacích</w:t>
      </w:r>
    </w:p>
    <w:p w14:paraId="0000000F" w14:textId="77777777" w:rsidR="00970781" w:rsidRDefault="009F6ABC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aktivní činnosti žáků a žákyň – seskupování, porovnávání, měření, …</w:t>
      </w:r>
    </w:p>
    <w:p w14:paraId="00000010" w14:textId="648ECF84" w:rsidR="00970781" w:rsidRDefault="00E66C42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osvojení pojmů</w:t>
      </w:r>
      <w:r w:rsidR="009F6ABC">
        <w:rPr>
          <w:rFonts w:ascii="Garamond" w:eastAsia="Garamond" w:hAnsi="Garamond" w:cs="Garamond"/>
          <w:sz w:val="24"/>
          <w:szCs w:val="24"/>
        </w:rPr>
        <w:t>, matematických postupů a vzorců</w:t>
      </w:r>
    </w:p>
    <w:p w14:paraId="00000011" w14:textId="77777777" w:rsidR="00970781" w:rsidRDefault="009F6ABC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rozvíjení paměti žáků a žákyň prostřednictvím numerických výpočtů</w:t>
      </w:r>
    </w:p>
    <w:p w14:paraId="00000012" w14:textId="77777777" w:rsidR="00970781" w:rsidRDefault="009F6ABC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rozvoj abstraktního a exaktního myšlení</w:t>
      </w:r>
    </w:p>
    <w:p w14:paraId="00000013" w14:textId="77777777" w:rsidR="00970781" w:rsidRDefault="009F6ABC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logické a kritické usuzování</w:t>
      </w:r>
    </w:p>
    <w:p w14:paraId="00000014" w14:textId="77777777" w:rsidR="00970781" w:rsidRDefault="009F6ABC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provádění rozboru problému a plánu řešení</w:t>
      </w:r>
    </w:p>
    <w:p w14:paraId="00000015" w14:textId="77777777" w:rsidR="00970781" w:rsidRDefault="009F6ABC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rozvoj systematičnosti, vytrvalosti, přesnosti a k sebekontrole žáka / žákyně</w:t>
      </w:r>
    </w:p>
    <w:p w14:paraId="00000016" w14:textId="77777777" w:rsidR="00970781" w:rsidRDefault="00970781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17" w14:textId="77777777" w:rsidR="00970781" w:rsidRDefault="009F6ABC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    </w:t>
      </w:r>
      <w:r>
        <w:rPr>
          <w:rFonts w:ascii="Garamond" w:eastAsia="Garamond" w:hAnsi="Garamond" w:cs="Garamond"/>
          <w:b/>
          <w:sz w:val="24"/>
          <w:szCs w:val="24"/>
        </w:rPr>
        <w:t xml:space="preserve"> Organizace</w:t>
      </w:r>
    </w:p>
    <w:p w14:paraId="00000018" w14:textId="77777777" w:rsidR="00970781" w:rsidRDefault="009F6ABC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Žáci a žákyně pracují ve třídě s využíváním různých forem práce, s využitím dostupných vyučovacích pomůcek.</w:t>
      </w:r>
    </w:p>
    <w:p w14:paraId="0000001A" w14:textId="364DCF0F" w:rsidR="00E66C42" w:rsidRDefault="00E66C42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br w:type="page"/>
      </w:r>
    </w:p>
    <w:p w14:paraId="0000001B" w14:textId="77777777" w:rsidR="00970781" w:rsidRDefault="009F6ABC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 xml:space="preserve">     Nepovinný předmět Příprava na přijímací zkoušky z matematiky je úzce spjat s ostatními vyučovacími předměty, např.:</w:t>
      </w:r>
    </w:p>
    <w:p w14:paraId="0000001C" w14:textId="77777777" w:rsidR="00970781" w:rsidRDefault="009F6ABC">
      <w:pPr>
        <w:numPr>
          <w:ilvl w:val="1"/>
          <w:numId w:val="1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Fyzika</w:t>
      </w:r>
      <w:r>
        <w:rPr>
          <w:rFonts w:ascii="Garamond" w:eastAsia="Garamond" w:hAnsi="Garamond" w:cs="Garamond"/>
          <w:sz w:val="24"/>
          <w:szCs w:val="24"/>
        </w:rPr>
        <w:t xml:space="preserve"> – převody jednotek, rovnice, zápis jednotek fyzikálních veličin, měření délky, …</w:t>
      </w:r>
    </w:p>
    <w:p w14:paraId="0000001D" w14:textId="77777777" w:rsidR="00970781" w:rsidRDefault="009F6ABC">
      <w:pPr>
        <w:numPr>
          <w:ilvl w:val="1"/>
          <w:numId w:val="1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Zeměpis</w:t>
      </w:r>
      <w:r>
        <w:rPr>
          <w:rFonts w:ascii="Garamond" w:eastAsia="Garamond" w:hAnsi="Garamond" w:cs="Garamond"/>
          <w:sz w:val="24"/>
          <w:szCs w:val="24"/>
        </w:rPr>
        <w:t xml:space="preserve"> – měřítko plánu a mapy, výpočty, třídění údajů, …</w:t>
      </w:r>
    </w:p>
    <w:p w14:paraId="0000001E" w14:textId="77777777" w:rsidR="00970781" w:rsidRDefault="009F6ABC">
      <w:pPr>
        <w:numPr>
          <w:ilvl w:val="1"/>
          <w:numId w:val="1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Chemie </w:t>
      </w:r>
      <w:r>
        <w:rPr>
          <w:rFonts w:ascii="Garamond" w:eastAsia="Garamond" w:hAnsi="Garamond" w:cs="Garamond"/>
          <w:sz w:val="24"/>
          <w:szCs w:val="24"/>
        </w:rPr>
        <w:t>– řešení rovnic, převody jednotek, výpočty pomocí trojčlenky, …</w:t>
      </w:r>
    </w:p>
    <w:p w14:paraId="0000001F" w14:textId="77777777" w:rsidR="00970781" w:rsidRDefault="009F6ABC">
      <w:pPr>
        <w:numPr>
          <w:ilvl w:val="1"/>
          <w:numId w:val="1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Výtvarná výchova </w:t>
      </w:r>
      <w:r>
        <w:rPr>
          <w:rFonts w:ascii="Garamond" w:eastAsia="Garamond" w:hAnsi="Garamond" w:cs="Garamond"/>
          <w:sz w:val="24"/>
          <w:szCs w:val="24"/>
        </w:rPr>
        <w:t>– popis technických výkresů, symetrie, prostor</w:t>
      </w:r>
    </w:p>
    <w:p w14:paraId="00000020" w14:textId="77777777" w:rsidR="00970781" w:rsidRDefault="009F6ABC">
      <w:pPr>
        <w:numPr>
          <w:ilvl w:val="1"/>
          <w:numId w:val="1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Výchova k občanství </w:t>
      </w:r>
      <w:r>
        <w:rPr>
          <w:rFonts w:ascii="Garamond" w:eastAsia="Garamond" w:hAnsi="Garamond" w:cs="Garamond"/>
          <w:sz w:val="24"/>
          <w:szCs w:val="24"/>
        </w:rPr>
        <w:t>– finanční gramotnost</w:t>
      </w:r>
    </w:p>
    <w:p w14:paraId="00000021" w14:textId="77777777" w:rsidR="00970781" w:rsidRDefault="00970781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22" w14:textId="77777777" w:rsidR="00970781" w:rsidRDefault="00970781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00000023" w14:textId="77777777" w:rsidR="00970781" w:rsidRDefault="009F6ABC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V tomto předmětu jsou realizována následující </w:t>
      </w:r>
      <w:r>
        <w:rPr>
          <w:rFonts w:ascii="Garamond" w:eastAsia="Garamond" w:hAnsi="Garamond" w:cs="Garamond"/>
          <w:b/>
          <w:sz w:val="24"/>
          <w:szCs w:val="24"/>
        </w:rPr>
        <w:t>průřezová témata</w:t>
      </w:r>
      <w:r>
        <w:rPr>
          <w:rFonts w:ascii="Garamond" w:eastAsia="Garamond" w:hAnsi="Garamond" w:cs="Garamond"/>
          <w:sz w:val="24"/>
          <w:szCs w:val="24"/>
        </w:rPr>
        <w:t>:</w:t>
      </w:r>
    </w:p>
    <w:p w14:paraId="00000024" w14:textId="77777777" w:rsidR="00970781" w:rsidRDefault="009F6ABC">
      <w:pPr>
        <w:numPr>
          <w:ilvl w:val="0"/>
          <w:numId w:val="3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Osobnostní a sociální výchova – OSV</w:t>
      </w:r>
      <w:r>
        <w:rPr>
          <w:rFonts w:ascii="Garamond" w:eastAsia="Garamond" w:hAnsi="Garamond" w:cs="Garamond"/>
          <w:sz w:val="24"/>
          <w:szCs w:val="24"/>
        </w:rPr>
        <w:t xml:space="preserve"> – Rozvoj schopností poznávání; Seberegulace a </w:t>
      </w:r>
      <w:proofErr w:type="spellStart"/>
      <w:r>
        <w:rPr>
          <w:rFonts w:ascii="Garamond" w:eastAsia="Garamond" w:hAnsi="Garamond" w:cs="Garamond"/>
          <w:sz w:val="24"/>
          <w:szCs w:val="24"/>
        </w:rPr>
        <w:t>sebeorganizace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; Řešení problémů a rozhodovací </w:t>
      </w:r>
    </w:p>
    <w:p w14:paraId="00000025" w14:textId="77777777" w:rsidR="00970781" w:rsidRDefault="009F6ABC">
      <w:pPr>
        <w:spacing w:line="288" w:lineRule="auto"/>
        <w:ind w:left="454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      </w:t>
      </w:r>
      <w:r>
        <w:rPr>
          <w:rFonts w:ascii="Garamond" w:eastAsia="Garamond" w:hAnsi="Garamond" w:cs="Garamond"/>
          <w:sz w:val="24"/>
          <w:szCs w:val="24"/>
        </w:rPr>
        <w:t>dovednosti</w:t>
      </w:r>
    </w:p>
    <w:p w14:paraId="00000026" w14:textId="77777777" w:rsidR="00970781" w:rsidRDefault="009F6ABC">
      <w:pPr>
        <w:numPr>
          <w:ilvl w:val="0"/>
          <w:numId w:val="3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Výchova k myšlení v Evropských a globálních souvislostech – EGS</w:t>
      </w:r>
      <w:r>
        <w:rPr>
          <w:rFonts w:ascii="Garamond" w:eastAsia="Garamond" w:hAnsi="Garamond" w:cs="Garamond"/>
          <w:sz w:val="24"/>
          <w:szCs w:val="24"/>
        </w:rPr>
        <w:t xml:space="preserve"> – Objevujeme Evropu a svět</w:t>
      </w:r>
    </w:p>
    <w:p w14:paraId="642EB92C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6F82C7DD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Výchovné a vzdělávací strategie pro rozvoj klíčových kompetencí žáků a žákyň</w:t>
      </w:r>
    </w:p>
    <w:p w14:paraId="073A654C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</w:p>
    <w:p w14:paraId="664CB966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k učení</w:t>
      </w:r>
    </w:p>
    <w:p w14:paraId="28715F03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Žák / Žákyně</w:t>
      </w:r>
    </w:p>
    <w:p w14:paraId="2056D194" w14:textId="77777777" w:rsidR="00E66C42" w:rsidRDefault="00E66C42" w:rsidP="00E66C42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veden/a k osvojování základních matematických pojmů a vztahů postupnou abstrakcí a zobecňováním reálných jevů</w:t>
      </w:r>
    </w:p>
    <w:p w14:paraId="3DB2EC4A" w14:textId="77777777" w:rsidR="00E66C42" w:rsidRDefault="00E66C42" w:rsidP="00E66C42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veden/a k praktickým činnostem, pomocí kterých modeluje matematické situace</w:t>
      </w:r>
    </w:p>
    <w:p w14:paraId="141F9E57" w14:textId="77777777" w:rsidR="00E66C42" w:rsidRDefault="00E66C42" w:rsidP="00E66C42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veden/a k vytváření zásoby matematických nástrojů (pojmů a vztahů, algoritmů, metod řešení úloh)</w:t>
      </w:r>
    </w:p>
    <w:p w14:paraId="1C0A1FB6" w14:textId="77777777" w:rsidR="00E66C42" w:rsidRDefault="00E66C42" w:rsidP="00E66C42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veden/a k využívání prostředků výpočetní techniky</w:t>
      </w:r>
    </w:p>
    <w:p w14:paraId="4B6F541F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08FAFC49" w14:textId="77777777" w:rsidR="00E66C42" w:rsidRDefault="00E66C42" w:rsidP="00E66C42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zařazuje metody, při kterých dochází žáci k řešení a závěrům sami</w:t>
      </w:r>
    </w:p>
    <w:p w14:paraId="1FAD39E3" w14:textId="77777777" w:rsidR="00E66C42" w:rsidRDefault="00E66C42" w:rsidP="00E66C42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plánování postupů a úkolů</w:t>
      </w:r>
    </w:p>
    <w:p w14:paraId="53928A3D" w14:textId="77777777" w:rsidR="00E66C42" w:rsidRDefault="00E66C42" w:rsidP="00E66C42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zadává úkoly způsobem, který umožňuje volbu různých postupů</w:t>
      </w:r>
    </w:p>
    <w:p w14:paraId="37CE18A8" w14:textId="77777777" w:rsidR="00E66C42" w:rsidRDefault="00E66C42" w:rsidP="00E66C42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zadává úkoly s využitím informačních a komunikačních technologií</w:t>
      </w:r>
    </w:p>
    <w:p w14:paraId="7894BE58" w14:textId="77777777" w:rsidR="00E66C42" w:rsidRDefault="00E66C42" w:rsidP="00E66C42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>vede žáky a žákyně k aplikaci znalostí v ostatních vyučovacích předmětech a v reálném životě</w:t>
      </w:r>
    </w:p>
    <w:p w14:paraId="12FD27CF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k řešení problémů</w:t>
      </w:r>
    </w:p>
    <w:p w14:paraId="14ECDC7C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Žák / Žákyně</w:t>
      </w:r>
    </w:p>
    <w:p w14:paraId="5DD341EF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zjišťuje, že realita je složitější než její matematický model</w:t>
      </w:r>
    </w:p>
    <w:p w14:paraId="0C955335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provádí rozbor problému a plánu řešení, odhadování výsledků</w:t>
      </w:r>
    </w:p>
    <w:p w14:paraId="57A5C283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učí se zvolit správný postup při řešení slovních úloh a reálných problémů </w:t>
      </w:r>
    </w:p>
    <w:p w14:paraId="0D240684" w14:textId="77777777" w:rsidR="00E66C42" w:rsidRDefault="00E66C42" w:rsidP="00E66C42">
      <w:pPr>
        <w:spacing w:line="288" w:lineRule="auto"/>
        <w:ind w:left="-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      Učitel / Učitelka</w:t>
      </w:r>
    </w:p>
    <w:p w14:paraId="3A1AB126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 chybou žáka / žákyně pracuje jako s příležitostí, jak ukázat cestu ke správnému řešení</w:t>
      </w:r>
    </w:p>
    <w:p w14:paraId="2D0AC550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ověřování výsledků</w:t>
      </w:r>
    </w:p>
    <w:p w14:paraId="114064FC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p w14:paraId="6E6EBFA2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komunikativní</w:t>
      </w:r>
    </w:p>
    <w:p w14:paraId="29BA8A83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  </w:t>
      </w:r>
      <w:r>
        <w:rPr>
          <w:rFonts w:ascii="Garamond" w:eastAsia="Garamond" w:hAnsi="Garamond" w:cs="Garamond"/>
          <w:sz w:val="24"/>
          <w:szCs w:val="24"/>
        </w:rPr>
        <w:t>Žák / Žákyně</w:t>
      </w:r>
    </w:p>
    <w:p w14:paraId="7460835A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zdůvodňuje matematické postupy</w:t>
      </w:r>
    </w:p>
    <w:p w14:paraId="359C03A4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vytváří hypotézy</w:t>
      </w:r>
    </w:p>
    <w:p w14:paraId="3D446C71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komunikuje na odpovídající úrovni</w:t>
      </w:r>
    </w:p>
    <w:p w14:paraId="0500F7EE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113426E0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užívání správné terminologie a symboliky</w:t>
      </w:r>
    </w:p>
    <w:p w14:paraId="18C428CF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podle potřeby pomáhá žákům a žákyním</w:t>
      </w:r>
    </w:p>
    <w:p w14:paraId="385E40FA" w14:textId="77777777" w:rsidR="00E66C42" w:rsidRDefault="00E66C42" w:rsidP="00E66C42">
      <w:pP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br w:type="page"/>
      </w:r>
    </w:p>
    <w:p w14:paraId="12EF7E01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lastRenderedPageBreak/>
        <w:t>Kompetence sociální a personální</w:t>
      </w:r>
    </w:p>
    <w:p w14:paraId="08C1B546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Žák / Žákyně</w:t>
      </w:r>
    </w:p>
    <w:p w14:paraId="0A53E7CB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spolupracuje ve skupině</w:t>
      </w:r>
    </w:p>
    <w:p w14:paraId="4FF01469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se podílí na utváření příjemné atmosféry v týmu</w:t>
      </w:r>
    </w:p>
    <w:p w14:paraId="484BECCA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učí se věcně argumentovat, schopnosti sebekontroly</w:t>
      </w:r>
    </w:p>
    <w:p w14:paraId="23C7E9C3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475F924A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zadává úkoly, při kterých žáci a žákyně mohou spolupracovat</w:t>
      </w:r>
    </w:p>
    <w:p w14:paraId="387C006B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vyžaduje dodržování pravidel slušného chování</w:t>
      </w:r>
    </w:p>
    <w:p w14:paraId="0828D30E" w14:textId="77777777" w:rsidR="00E66C42" w:rsidRDefault="00E66C42" w:rsidP="00E66C42">
      <w:pPr>
        <w:spacing w:line="288" w:lineRule="auto"/>
        <w:ind w:left="1021"/>
        <w:rPr>
          <w:rFonts w:ascii="Garamond" w:eastAsia="Garamond" w:hAnsi="Garamond" w:cs="Garamond"/>
          <w:sz w:val="24"/>
          <w:szCs w:val="24"/>
        </w:rPr>
      </w:pPr>
    </w:p>
    <w:p w14:paraId="21356CD2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občanské</w:t>
      </w:r>
    </w:p>
    <w:p w14:paraId="199C78A0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Žák / Žákyně</w:t>
      </w:r>
    </w:p>
    <w:p w14:paraId="22CC5EC7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respektuje názory ostatních</w:t>
      </w:r>
    </w:p>
    <w:p w14:paraId="155CCB2B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si formuje volní a charakterové rysy</w:t>
      </w:r>
    </w:p>
    <w:p w14:paraId="23EAE00E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se zodpovědně rozhoduje podle dané situace</w:t>
      </w:r>
    </w:p>
    <w:p w14:paraId="04A22BBE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5C74C368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tomu, aby brali ohled na druhé</w:t>
      </w:r>
    </w:p>
    <w:p w14:paraId="06794D25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umožňuje, aby žáci a žákyně na základě jasných kritérií hodnotili svoji činnost nebo její výsledky</w:t>
      </w:r>
    </w:p>
    <w:p w14:paraId="7691282E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se zajímá, jak vyhovuje žákům a žákyním jeho způsob výuky</w:t>
      </w:r>
    </w:p>
    <w:p w14:paraId="39BF5F34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pracovní</w:t>
      </w:r>
    </w:p>
    <w:p w14:paraId="7DB41658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Žák / Žákyně</w:t>
      </w:r>
    </w:p>
    <w:p w14:paraId="00CA209D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si zdokonaluje grafický projev</w:t>
      </w:r>
    </w:p>
    <w:p w14:paraId="6551D736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si osvojí práci s pomůckami – počítadlo, číselná osa, pravítko, kružítko, kalkulátor, …</w:t>
      </w:r>
    </w:p>
    <w:p w14:paraId="0FBA2AF5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veden/a k efektivitě při organizování vlastní práce</w:t>
      </w:r>
    </w:p>
    <w:p w14:paraId="740EAD00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720FDB73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požaduje dodržování dohodnuté kvality, termínů </w:t>
      </w:r>
    </w:p>
    <w:p w14:paraId="6562ADC1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podporuje činnostní učení pomocí pomůcek a znázornění </w:t>
      </w:r>
    </w:p>
    <w:p w14:paraId="15B0C35F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>vede žáky a žákyně k ověřování výsledků</w:t>
      </w:r>
    </w:p>
    <w:p w14:paraId="3943C976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>Kompetence digitální</w:t>
      </w:r>
    </w:p>
    <w:p w14:paraId="78948550" w14:textId="77777777" w:rsidR="00E66C42" w:rsidRDefault="00E66C42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Žák / Žákyně</w:t>
      </w:r>
    </w:p>
    <w:p w14:paraId="74CB38E8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 a k využívání běžných digitálních zařízení, aplikací a služeb pro usnadnění práce, zautomatizování rutinní činnosti a zefektivnění či zjednodušení pracovních postupů</w:t>
      </w:r>
    </w:p>
    <w:p w14:paraId="33531D62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(kalkulátory, mobilní telefon a vhodné mobilní aplikace, počítač a vhodný počítačový software, určité typy výukových programů, výuková videa)</w:t>
      </w:r>
    </w:p>
    <w:p w14:paraId="169B113F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 a k získávání, vyhledávání a kritickému posuzování dat, informací a digitálního obsahu</w:t>
      </w:r>
    </w:p>
    <w:p w14:paraId="55F14CCA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 a k vyjadřování se za pomoci digitálních prostředků</w:t>
      </w:r>
    </w:p>
    <w:p w14:paraId="251BD659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 a k samostatnému rozhodování, kdy a které digitální technologie při dané činnosti a při řešení problému použít</w:t>
      </w:r>
    </w:p>
    <w:p w14:paraId="37FADC90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je veden/ a k etickému jednání při spolupráci, komunikaci a sdílení informací v digitálním prostředí</w:t>
      </w:r>
    </w:p>
    <w:p w14:paraId="2DEC5E0D" w14:textId="77777777" w:rsidR="00E66C42" w:rsidRDefault="00E66C42" w:rsidP="00E66C42">
      <w:pPr>
        <w:spacing w:line="288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 Učitel / Učitelka</w:t>
      </w:r>
    </w:p>
    <w:p w14:paraId="5FE0D51D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pochopení významu digitálních technologií pro lidskou společnost</w:t>
      </w:r>
    </w:p>
    <w:p w14:paraId="4F5CA2CF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zadává úkoly s využitím informačních a komunikačních technologií</w:t>
      </w:r>
    </w:p>
    <w:p w14:paraId="2FDEC0E8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ke zdokonalení v samostatné a kritické práci se zdroji informací</w:t>
      </w:r>
    </w:p>
    <w:p w14:paraId="0F9B58BB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ke zvolení efektivní cesty k získání výsledku</w:t>
      </w:r>
    </w:p>
    <w:p w14:paraId="55A7A63E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vnímání digitálních technologií jako pracovního nástroje či pomůcky, nikoliv pouze jako prostředku zábavy</w:t>
      </w:r>
    </w:p>
    <w:p w14:paraId="1BA18E17" w14:textId="77777777" w:rsidR="00E66C42" w:rsidRDefault="00E66C42" w:rsidP="00E66C42">
      <w:pPr>
        <w:numPr>
          <w:ilvl w:val="0"/>
          <w:numId w:val="4"/>
        </w:numP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vede žáky a žákyně k předcházení situacím, které ohrožují bezpečnost dat i zařízení, a situacím, které mohou negativně ovlivnit jejich duševní a fyzické zdraví</w:t>
      </w:r>
    </w:p>
    <w:p w14:paraId="0000004D" w14:textId="2007BEC8" w:rsidR="00970781" w:rsidRDefault="00970781" w:rsidP="00E66C42">
      <w:pPr>
        <w:spacing w:line="288" w:lineRule="auto"/>
        <w:rPr>
          <w:rFonts w:ascii="Garamond" w:eastAsia="Garamond" w:hAnsi="Garamond" w:cs="Garamond"/>
          <w:sz w:val="24"/>
          <w:szCs w:val="24"/>
        </w:rPr>
      </w:pPr>
    </w:p>
    <w:sectPr w:rsidR="009707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60E8E" w14:textId="77777777" w:rsidR="006A1406" w:rsidRDefault="006A1406" w:rsidP="006B25A5">
      <w:pPr>
        <w:spacing w:line="240" w:lineRule="auto"/>
      </w:pPr>
      <w:r>
        <w:separator/>
      </w:r>
    </w:p>
  </w:endnote>
  <w:endnote w:type="continuationSeparator" w:id="0">
    <w:p w14:paraId="43CDDFE3" w14:textId="77777777" w:rsidR="006A1406" w:rsidRDefault="006A1406" w:rsidP="006B2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auto"/>
    <w:pitch w:val="default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C720D" w14:textId="77777777" w:rsidR="006B25A5" w:rsidRDefault="006B25A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BC8A" w14:textId="4188D531" w:rsidR="006B25A5" w:rsidRPr="00826580" w:rsidRDefault="006B25A5" w:rsidP="006B25A5">
    <w:pPr>
      <w:pStyle w:val="Zpat"/>
      <w:tabs>
        <w:tab w:val="clear" w:pos="9072"/>
        <w:tab w:val="right" w:pos="14034"/>
      </w:tabs>
      <w:rPr>
        <w:rFonts w:asciiTheme="majorHAnsi" w:hAnsiTheme="majorHAnsi" w:cstheme="majorHAnsi"/>
        <w:sz w:val="20"/>
        <w:szCs w:val="20"/>
      </w:rPr>
    </w:pPr>
    <w:bookmarkStart w:id="2" w:name="_GoBack"/>
    <w:r w:rsidRPr="00826580">
      <w:rPr>
        <w:rFonts w:asciiTheme="majorHAnsi" w:hAnsiTheme="majorHAnsi" w:cstheme="majorHAnsi"/>
        <w:i/>
        <w:sz w:val="20"/>
        <w:szCs w:val="20"/>
      </w:rPr>
      <w:t>Příprava na přijímací zkoušky z matematiky – charakteristika předmětu</w:t>
    </w:r>
    <w:r w:rsidRPr="00826580">
      <w:rPr>
        <w:rFonts w:asciiTheme="majorHAnsi" w:hAnsiTheme="majorHAnsi" w:cstheme="majorHAnsi"/>
        <w:i/>
        <w:sz w:val="20"/>
        <w:szCs w:val="20"/>
      </w:rPr>
      <w:tab/>
    </w:r>
    <w:r w:rsidRPr="00826580">
      <w:rPr>
        <w:rFonts w:asciiTheme="majorHAnsi" w:hAnsiTheme="majorHAnsi" w:cstheme="majorHAnsi"/>
        <w:i/>
        <w:sz w:val="20"/>
        <w:szCs w:val="20"/>
      </w:rPr>
      <w:fldChar w:fldCharType="begin"/>
    </w:r>
    <w:r w:rsidRPr="00826580">
      <w:rPr>
        <w:rFonts w:asciiTheme="majorHAnsi" w:hAnsiTheme="majorHAnsi" w:cstheme="majorHAnsi"/>
        <w:i/>
        <w:sz w:val="20"/>
        <w:szCs w:val="20"/>
      </w:rPr>
      <w:instrText>PAGE   \* MERGEFORMAT</w:instrText>
    </w:r>
    <w:r w:rsidRPr="00826580">
      <w:rPr>
        <w:rFonts w:asciiTheme="majorHAnsi" w:hAnsiTheme="majorHAnsi" w:cstheme="majorHAnsi"/>
        <w:i/>
        <w:sz w:val="20"/>
        <w:szCs w:val="20"/>
      </w:rPr>
      <w:fldChar w:fldCharType="separate"/>
    </w:r>
    <w:r w:rsidRPr="00826580">
      <w:rPr>
        <w:rFonts w:asciiTheme="majorHAnsi" w:hAnsiTheme="majorHAnsi" w:cstheme="majorHAnsi"/>
        <w:i/>
        <w:sz w:val="20"/>
        <w:szCs w:val="20"/>
      </w:rPr>
      <w:t>1</w:t>
    </w:r>
    <w:r w:rsidRPr="00826580">
      <w:rPr>
        <w:rFonts w:asciiTheme="majorHAnsi" w:hAnsiTheme="majorHAnsi" w:cstheme="majorHAnsi"/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2C28F" w14:textId="77777777" w:rsidR="006B25A5" w:rsidRDefault="006B25A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4BAF0" w14:textId="77777777" w:rsidR="006A1406" w:rsidRDefault="006A1406" w:rsidP="006B25A5">
      <w:pPr>
        <w:spacing w:line="240" w:lineRule="auto"/>
      </w:pPr>
      <w:r>
        <w:separator/>
      </w:r>
    </w:p>
  </w:footnote>
  <w:footnote w:type="continuationSeparator" w:id="0">
    <w:p w14:paraId="1FB7CF11" w14:textId="77777777" w:rsidR="006A1406" w:rsidRDefault="006A1406" w:rsidP="006B25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64A0C" w14:textId="77777777" w:rsidR="006B25A5" w:rsidRDefault="006B25A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F57EF" w14:textId="77777777" w:rsidR="006B25A5" w:rsidRPr="00826580" w:rsidRDefault="006B25A5" w:rsidP="006B25A5">
    <w:pPr>
      <w:pStyle w:val="Zhlav"/>
      <w:tabs>
        <w:tab w:val="clear" w:pos="9072"/>
        <w:tab w:val="right" w:pos="14317"/>
      </w:tabs>
      <w:rPr>
        <w:rFonts w:asciiTheme="majorHAnsi" w:hAnsiTheme="majorHAnsi" w:cstheme="majorHAnsi"/>
        <w:i/>
        <w:sz w:val="20"/>
        <w:szCs w:val="20"/>
      </w:rPr>
    </w:pPr>
    <w:bookmarkStart w:id="0" w:name="_Hlk177473616"/>
    <w:bookmarkStart w:id="1" w:name="_Hlk177473617"/>
    <w:r w:rsidRPr="00826580">
      <w:rPr>
        <w:rFonts w:asciiTheme="majorHAnsi" w:hAnsiTheme="majorHAnsi" w:cstheme="majorHAnsi"/>
        <w:i/>
        <w:sz w:val="20"/>
        <w:szCs w:val="20"/>
      </w:rPr>
      <w:t>Základní škola Antonína Bratršovského, Saskova 34/2080, Jablonec nad Nisou</w:t>
    </w:r>
    <w:r w:rsidRPr="00826580">
      <w:rPr>
        <w:rFonts w:asciiTheme="majorHAnsi" w:hAnsiTheme="majorHAnsi" w:cstheme="majorHAnsi"/>
        <w:i/>
        <w:sz w:val="20"/>
        <w:szCs w:val="20"/>
      </w:rPr>
      <w:tab/>
      <w:t>ŠVP ZV Škola pro život, platnost od 1. 9. 2024</w:t>
    </w:r>
    <w:bookmarkEnd w:id="0"/>
    <w:bookmarkEnd w:id="1"/>
  </w:p>
  <w:p w14:paraId="752B0DCA" w14:textId="77777777" w:rsidR="006B25A5" w:rsidRPr="006B25A5" w:rsidRDefault="006B25A5" w:rsidP="006B25A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A5A68" w14:textId="77777777" w:rsidR="006B25A5" w:rsidRDefault="006B25A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90E34"/>
    <w:multiLevelType w:val="multilevel"/>
    <w:tmpl w:val="34202AFC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AC30961"/>
    <w:multiLevelType w:val="multilevel"/>
    <w:tmpl w:val="018C8F04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5546E2D"/>
    <w:multiLevelType w:val="multilevel"/>
    <w:tmpl w:val="14905770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1E22399"/>
    <w:multiLevelType w:val="multilevel"/>
    <w:tmpl w:val="9CF4A5A6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B6829E2"/>
    <w:multiLevelType w:val="multilevel"/>
    <w:tmpl w:val="FFE82576"/>
    <w:lvl w:ilvl="0">
      <w:start w:val="1"/>
      <w:numFmt w:val="bullet"/>
      <w:lvlText w:val="●"/>
      <w:lvlJc w:val="left"/>
      <w:pPr>
        <w:ind w:left="1361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781"/>
    <w:rsid w:val="006A1406"/>
    <w:rsid w:val="006B25A5"/>
    <w:rsid w:val="00826580"/>
    <w:rsid w:val="00831A10"/>
    <w:rsid w:val="00970781"/>
    <w:rsid w:val="009F6ABC"/>
    <w:rsid w:val="00E6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0C09F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Zhlav">
    <w:name w:val="header"/>
    <w:basedOn w:val="Normln"/>
    <w:link w:val="ZhlavChar"/>
    <w:uiPriority w:val="99"/>
    <w:unhideWhenUsed/>
    <w:rsid w:val="006B25A5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B25A5"/>
  </w:style>
  <w:style w:type="paragraph" w:styleId="Zpat">
    <w:name w:val="footer"/>
    <w:basedOn w:val="Normln"/>
    <w:link w:val="ZpatChar"/>
    <w:uiPriority w:val="99"/>
    <w:unhideWhenUsed/>
    <w:rsid w:val="006B25A5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B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797</Words>
  <Characters>4705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Kateřina Khailová</dc:creator>
  <cp:lastModifiedBy>Kateřina Khailová</cp:lastModifiedBy>
  <cp:revision>5</cp:revision>
  <dcterms:created xsi:type="dcterms:W3CDTF">2024-09-23T17:52:00Z</dcterms:created>
  <dcterms:modified xsi:type="dcterms:W3CDTF">2024-09-23T19:00:00Z</dcterms:modified>
</cp:coreProperties>
</file>