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8C5" w:rsidRDefault="00010668">
      <w:pPr>
        <w:pStyle w:val="Heading10"/>
        <w:spacing w:before="0" w:after="322"/>
      </w:pPr>
      <w:r>
        <w:t>Výchova k</w:t>
      </w:r>
      <w:r w:rsidR="00A7460D">
        <w:t> </w:t>
      </w:r>
      <w:r>
        <w:t>občanství</w:t>
      </w:r>
      <w:r w:rsidR="00A7460D">
        <w:t xml:space="preserve">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B28C5" w:rsidRPr="00A7460D" w:rsidTr="00A7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A7460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A7460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A7460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VO-9-1-01 objasní účel důležitých symbolů našeho státu a způsoby jejich používání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Dokáže vyjmenovat státní symboly a rozumí historickým je</w:t>
            </w:r>
            <w:r w:rsidR="00A7460D">
              <w:rPr>
                <w:rFonts w:eastAsia="Calibri" w:cs="Calibri"/>
                <w:szCs w:val="22"/>
              </w:rPr>
              <w:t>j</w:t>
            </w:r>
            <w:r w:rsidRPr="00A7460D">
              <w:rPr>
                <w:rFonts w:eastAsia="Calibri" w:cs="Calibri"/>
                <w:szCs w:val="22"/>
              </w:rPr>
              <w:t>ich symbolice; rozumí pojmům vlast a vlastenectví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Naše škola a obec, region, kraj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VO-9-1-02 rozlišuje projevy vlastenectví od projevů nacionalismu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Uvědomuje si význam mateřského a cizího jazyka, nalézá vztah mateřského a cizího jazyka; prohlubuje vztah k vlasti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 xml:space="preserve">Naše </w:t>
            </w:r>
            <w:r w:rsidR="00A7460D" w:rsidRPr="00A7460D">
              <w:rPr>
                <w:rFonts w:eastAsia="Calibri" w:cs="Calibri"/>
                <w:szCs w:val="22"/>
              </w:rPr>
              <w:t>vlast – pojem</w:t>
            </w:r>
            <w:r w:rsidRPr="00A7460D">
              <w:rPr>
                <w:rFonts w:eastAsia="Calibri" w:cs="Calibri"/>
                <w:szCs w:val="22"/>
              </w:rPr>
              <w:t xml:space="preserve"> vlasti a vlastenectví; zajímavá a památná místa, co nás proslavilo, významné osobnosti; státní symboly, státní svátky, významné dny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VO-9-1-03 kriticky přistupuje k mediálním informacím, vyjádří svůj postoj k působení propagandy a reklamy na veřejné mínění a chování lidí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Objasní možná nebezpečí působení masmédií a masové kultury na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Kulturní dědictví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VO-9-1-04 uplatňuje vhodné způsoby chování a komunikace v různých životních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Vysvětlí význam vlastní rodiny; uvede příklady možných konfliktů mezi rodiči a dětmi, naznačuje řešení mezigeneračních konfliktů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Rodinný život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VO-9-2-01 objasní, jak může realističtější poznání a hodnocení vlastní osobnosti a potenciálu pozitivně ovlivnit jeho rozhodování, vztahy s druhými lidmi i kvalitu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 xml:space="preserve">Seznamuje se s tradicemi naší školy, aktivně se podílí na životě školy – vytvoření pravidel, sestavení školního </w:t>
            </w:r>
            <w:r w:rsidR="00A7460D">
              <w:rPr>
                <w:rFonts w:eastAsia="Calibri" w:cs="Calibri"/>
                <w:szCs w:val="22"/>
              </w:rPr>
              <w:t>p</w:t>
            </w:r>
            <w:r w:rsidRPr="00A7460D">
              <w:rPr>
                <w:rFonts w:eastAsia="Calibri" w:cs="Calibri"/>
                <w:szCs w:val="22"/>
              </w:rPr>
              <w:t>arlamentu; seznamuje se s řádem školy, režimem školy, respektuje stanovená pravidla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Naše škola a obec, osobní potenciál, sebehodnocení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VO-9-2-01 objasní, jak může realističtější poznání a hodnocení vlastní osobnosti a potenciálu pozitivně ovlivnit jeho rozhodování, vztahy s druhými lidmi i kvalitu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Orientuje se v projevech chování, uvědomuje si rozdíly v prožívání, myšlení a jednání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Podobnost a odlišnost, osobní rozvoj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VO-9-4-06 objasní význam právní úpravy důležitých vztahů – vlastnictví, pracovní poměr, manželství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Vysvětlí, za jakých podmínek může člověk uzavřít manželství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Rodinný život, lidská práva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VO-9-4-10 rozpozná protiprávní jednání, rozliší přestupek a trestný čin, uvede jejich příklady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Uvědomuje si podstatu práva, práva svého a ostatních lidí; rozpozná hranice mezi hrou a šikanou, reguluje své chování v případě ohrožení vlastního života a zdraví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Člověk a lidská práva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lastRenderedPageBreak/>
              <w:t>VO-9-1-05 objasní potřebu tolerance ve společnosti, respektuje kulturní zvláštnosti i odlišné názory, zájmy, způsoby chování a myšlení lidí, zaujímá tolerantní postoje k menšinám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Vysvětlí, jaký význam má pro život společnosti i jednotlivce dodržování společenských norem; rozlišuje projevy nepřiměřeného chování a porušování společenských norem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Život ve společnosti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VO-9-1-06 rozpoznává netolerantní, rasistické, xenofobní a extremistické projevy v chování lidí a zaujímá aktivní postoj proti všem projevům lidské nesnášenlivosti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Vysvětlí pojem asertivita; na příkladech správně rozlišuje asertivní a agresivní chování a mezilidskou komunikaci; zdůvodní důležitost svého jednání a rozhodování na základě mravních hodnot; vysvětlí podstatu náboženství. Uvědomuje si vliv náboženství na život člověka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Člověk a morálka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VO-9-2-03 kriticky hodnotí a vhodně koriguje své chování a jednání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Pomocí příkladů rozlišuje morální a nemorální jednání, zaujímá k nim vlastní postoj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Člověk a morálka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VO-9-2-04 popíše, jak lze usměrňovat a kultivovat charakterové a volní vlastnosti, rozvíjet osobní přednosti, překonávat osobní nedostatky a pěstovat zdravou sebedůvěru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Vysvětluje význam osobní kázně pro vlastní život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Člověk a morálka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VO-9-3-01 rozlišuje a porovnává různé formy vlastnictví, včetně duševního vlastnictví, a způsoby jejich ochrany, uvede příklady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Objasní význam peněz a majetku mezi dalšími životními hodnotami; uvědomí si význam duševního vlastnictví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Majetek, vlastnictví a hospodaření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VO-9-3-02 sestaví jednoduchý rozpočet domácnosti, uvede hlavní příjmy a výdaje, rozliší pravidelné a jednorázové příjmy a výdaje, zváží nezbytnost jednotlivých výdajů v hospodaření domácnosti, objasní princip vyrovnaného, schodkového a přebytkového rozpočtu domácnosti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Na příkladech správně vystihne, z čeho vzniká rodinný rozpočet a jakým způsobem se příjmy rodiny dělí; zhodnotí přínos racionálního hospodaření pro svůj vlastní život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Majetek, vlastnictví a hospodaření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VO-9-4-03 objasní výhody demokratického způsobu řízení státu pro každodenní život občanů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Objasní význam lidských práv v dokumentech, uvede nejdůležitější dokumenty upravující lidská práva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Člověk a lidská práva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VO-9-4-05 přiměřeně uplatňuje svá práva včetně práv spotřebitele a respektuje práva a oprávněné zájmy druhých lidí, posoudí význam ochrany lidských práv a svobod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Vysvětlí význam dodržování lidských práv a svobod a objasní možné důsledky ohrožování a porušování základních lidských práv a svobod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Člověk a lidská práva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VO-9-4-08 dodržuje právní ustanovení, která se na něj vztahují a uvědomuje si rizika jejich porušování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Rozlišuje mravní a právní normu, uvědomuje si následky porušování zákonů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Člověk a lidská práva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lastRenderedPageBreak/>
              <w:t>VO-9-5-01 popíše vliv začlenění ČR do EU na každodenní život občanů, uvede příklady práv občanů ČR v rámci EU i možných způsobů jejich uplatňování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Uvede výhody, ale i nevýhody členství ČR v EU, na příkladu ČR vyloží podmínky členství v EU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Mezinárodní společenství</w:t>
            </w:r>
          </w:p>
        </w:tc>
      </w:tr>
      <w:tr w:rsidR="003B28C5" w:rsidRPr="00A7460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VO-9-3-05 uvede a porovná nejobvyklejší způsoby nakládání s volnými prostředky a způsoby krytí deficitu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Zváží vhodné využití volných finančních prostředků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Majetek, vlastnictví a hospodaření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28C5" w:rsidRPr="00A7460D" w:rsidRDefault="00010668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A7460D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OSOBNOSTNÍ A SOCIÁLNÍ VÝCHOVA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OSOBNOSTNÍ A SOCIÁLNÍ VÝCHOVA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A7460D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OSOBNOSTNÍ A SOCIÁLNÍ VÝCHOVA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OSOBNOSTNÍ A SOCIÁLNÍ VÝCHOVA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Hodnoty, postoje, praktická etika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VÝCHOVA DEMOKRATICKÉHO OBČANA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Občanská společnost a škola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VÝCHOVA DEMOKRATICKÉHO OBČANA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Občan, občanská společnost a stát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VÝCHOVA DEMOKRATICKÉHO OBČANA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Formy participace občanů v politickém životě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MULTIKULTURNÍ VÝCHOVA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Princip sociálního smíru a solidarity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MULTIKULTURNÍ VÝCHOVA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Lidské vztahy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OSOBNOSTNÍ A SOCIÁLNÍ VÝCHOVA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3B28C5" w:rsidRPr="00A7460D" w:rsidTr="00A7460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460D" w:rsidRDefault="0001066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VÝCHOVA DEMOKRATICKÉHO OBČANA</w:t>
            </w:r>
          </w:p>
          <w:p w:rsidR="003B28C5" w:rsidRPr="00A7460D" w:rsidRDefault="000106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7460D">
              <w:rPr>
                <w:rFonts w:eastAsia="Calibri" w:cs="Calibri"/>
                <w:szCs w:val="22"/>
              </w:rPr>
              <w:t>Principy demokracie jako formy vlády a způsobu rozhodování</w:t>
            </w:r>
          </w:p>
        </w:tc>
      </w:tr>
    </w:tbl>
    <w:p w:rsidR="003B28C5" w:rsidRDefault="00010668">
      <w:pPr>
        <w:pStyle w:val="Normal0"/>
      </w:pPr>
      <w:r>
        <w:t xml:space="preserve">  </w:t>
      </w:r>
    </w:p>
    <w:sectPr w:rsidR="003B28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AD9" w:rsidRDefault="000C2AD9" w:rsidP="00A7460D">
      <w:pPr>
        <w:spacing w:line="240" w:lineRule="auto"/>
      </w:pPr>
      <w:r>
        <w:separator/>
      </w:r>
    </w:p>
  </w:endnote>
  <w:endnote w:type="continuationSeparator" w:id="0">
    <w:p w:rsidR="000C2AD9" w:rsidRDefault="000C2AD9" w:rsidP="00A74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BC2" w:rsidRDefault="004A0BC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60D" w:rsidRDefault="00A7460D" w:rsidP="00A7460D">
    <w:pPr>
      <w:pStyle w:val="Zpat"/>
      <w:tabs>
        <w:tab w:val="clear" w:pos="9072"/>
        <w:tab w:val="right" w:pos="14034"/>
      </w:tabs>
      <w:rPr>
        <w:i/>
      </w:rPr>
    </w:pPr>
  </w:p>
  <w:p w:rsidR="00A7460D" w:rsidRPr="004A0BC2" w:rsidRDefault="00A7460D" w:rsidP="004A0BC2">
    <w:pPr>
      <w:pStyle w:val="Zpat"/>
      <w:tabs>
        <w:tab w:val="clear" w:pos="9072"/>
        <w:tab w:val="right" w:pos="14175"/>
      </w:tabs>
      <w:rPr>
        <w:sz w:val="20"/>
        <w:szCs w:val="20"/>
      </w:rPr>
    </w:pPr>
    <w:bookmarkStart w:id="2" w:name="_GoBack"/>
    <w:r w:rsidRPr="004A0BC2">
      <w:rPr>
        <w:i/>
        <w:sz w:val="20"/>
        <w:szCs w:val="20"/>
      </w:rPr>
      <w:t>Výchova k občanství 7</w:t>
    </w:r>
    <w:r w:rsidRPr="004A0BC2">
      <w:rPr>
        <w:i/>
        <w:sz w:val="20"/>
        <w:szCs w:val="20"/>
      </w:rPr>
      <w:tab/>
    </w:r>
    <w:r w:rsidRPr="004A0BC2">
      <w:rPr>
        <w:i/>
        <w:sz w:val="20"/>
        <w:szCs w:val="20"/>
      </w:rPr>
      <w:tab/>
    </w:r>
    <w:r w:rsidRPr="004A0BC2">
      <w:rPr>
        <w:i/>
        <w:sz w:val="20"/>
        <w:szCs w:val="20"/>
      </w:rPr>
      <w:fldChar w:fldCharType="begin"/>
    </w:r>
    <w:r w:rsidRPr="004A0BC2">
      <w:rPr>
        <w:i/>
        <w:sz w:val="20"/>
        <w:szCs w:val="20"/>
      </w:rPr>
      <w:instrText>PAGE   \* MERGEFORMAT</w:instrText>
    </w:r>
    <w:r w:rsidRPr="004A0BC2">
      <w:rPr>
        <w:i/>
        <w:sz w:val="20"/>
        <w:szCs w:val="20"/>
      </w:rPr>
      <w:fldChar w:fldCharType="separate"/>
    </w:r>
    <w:r w:rsidRPr="004A0BC2">
      <w:rPr>
        <w:i/>
        <w:sz w:val="20"/>
        <w:szCs w:val="20"/>
      </w:rPr>
      <w:t>1</w:t>
    </w:r>
    <w:r w:rsidRPr="004A0BC2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BC2" w:rsidRDefault="004A0BC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AD9" w:rsidRDefault="000C2AD9" w:rsidP="00A7460D">
      <w:pPr>
        <w:spacing w:line="240" w:lineRule="auto"/>
      </w:pPr>
      <w:r>
        <w:separator/>
      </w:r>
    </w:p>
  </w:footnote>
  <w:footnote w:type="continuationSeparator" w:id="0">
    <w:p w:rsidR="000C2AD9" w:rsidRDefault="000C2AD9" w:rsidP="00A74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BC2" w:rsidRDefault="004A0BC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60D" w:rsidRPr="004A0BC2" w:rsidRDefault="00A7460D" w:rsidP="00A7460D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4A0BC2">
      <w:rPr>
        <w:i/>
        <w:sz w:val="20"/>
        <w:szCs w:val="20"/>
      </w:rPr>
      <w:t>Základní škola Antonína Bratršovského, Saskova 34/2080, Jablonec nad Nisou</w:t>
    </w:r>
    <w:r w:rsidRPr="004A0BC2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A7460D" w:rsidRPr="004A0BC2" w:rsidRDefault="00A7460D">
    <w:pPr>
      <w:pStyle w:val="Zhlav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BC2" w:rsidRDefault="004A0BC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C5"/>
    <w:rsid w:val="00010668"/>
    <w:rsid w:val="000C2AD9"/>
    <w:rsid w:val="002F2586"/>
    <w:rsid w:val="003B28C5"/>
    <w:rsid w:val="004A0BC2"/>
    <w:rsid w:val="00A7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9B3E1-AB96-407F-80FB-5120A9954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762926-0F9E-4818-92A3-B06299E5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2024-09-17T20:43:00Z</dcterms:created>
  <dcterms:modified xsi:type="dcterms:W3CDTF">2024-09-23T22:20:00Z</dcterms:modified>
</cp:coreProperties>
</file>