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DE763" w14:textId="2E847F9B" w:rsidR="00E975F7" w:rsidRPr="00661002" w:rsidRDefault="005601E9" w:rsidP="00E975F7">
      <w:pPr>
        <w:pStyle w:val="Heading1"/>
        <w:spacing w:line="288" w:lineRule="auto"/>
        <w:rPr>
          <w:sz w:val="36"/>
          <w:szCs w:val="36"/>
        </w:rPr>
      </w:pPr>
      <w:r>
        <w:rPr>
          <w:sz w:val="36"/>
          <w:szCs w:val="36"/>
        </w:rPr>
        <w:t>Odvolání proti rozhodnutí neumožnit dálkový přístup ke Školnímu vzdělávacímu programu</w:t>
      </w:r>
    </w:p>
    <w:p w14:paraId="6432A37E" w14:textId="77777777" w:rsidR="00E975F7" w:rsidRDefault="00E975F7" w:rsidP="00E975F7">
      <w:pPr>
        <w:spacing w:line="288" w:lineRule="auto"/>
      </w:pPr>
    </w:p>
    <w:p w14:paraId="05B71383" w14:textId="77777777" w:rsidR="00E975F7" w:rsidRDefault="00E975F7" w:rsidP="00E975F7">
      <w:pPr>
        <w:spacing w:line="288" w:lineRule="auto"/>
        <w:jc w:val="right"/>
      </w:pPr>
      <w:r w:rsidRPr="00D4561F">
        <w:rPr>
          <w:noProof/>
        </w:rPr>
        <w:t>Základní škola</w:t>
      </w:r>
    </w:p>
    <w:p w14:paraId="5B7429EE" w14:textId="77777777" w:rsidR="00E975F7" w:rsidRDefault="00E975F7" w:rsidP="00E975F7">
      <w:pPr>
        <w:spacing w:line="288" w:lineRule="auto"/>
        <w:jc w:val="right"/>
      </w:pPr>
      <w:r w:rsidRPr="00D4561F">
        <w:rPr>
          <w:noProof/>
        </w:rPr>
        <w:t>Sídliště 321</w:t>
      </w:r>
    </w:p>
    <w:p w14:paraId="12798926" w14:textId="77777777" w:rsidR="00E975F7" w:rsidRDefault="00E975F7" w:rsidP="00E975F7">
      <w:pPr>
        <w:spacing w:line="288" w:lineRule="auto"/>
        <w:jc w:val="right"/>
      </w:pPr>
      <w:r w:rsidRPr="00D4561F">
        <w:rPr>
          <w:noProof/>
        </w:rPr>
        <w:t>Žebrák</w:t>
      </w:r>
    </w:p>
    <w:p w14:paraId="5B8F29AE" w14:textId="77777777" w:rsidR="00E975F7" w:rsidRDefault="00E975F7" w:rsidP="00E975F7">
      <w:pPr>
        <w:spacing w:line="288" w:lineRule="auto"/>
        <w:jc w:val="right"/>
      </w:pPr>
      <w:r>
        <w:t xml:space="preserve">IZO: </w:t>
      </w:r>
      <w:r w:rsidRPr="00D4561F">
        <w:rPr>
          <w:noProof/>
        </w:rPr>
        <w:t>047514213</w:t>
      </w:r>
    </w:p>
    <w:p w14:paraId="1E3EDEDD" w14:textId="77777777" w:rsidR="00E975F7" w:rsidRDefault="00E975F7" w:rsidP="00E975F7">
      <w:pPr>
        <w:spacing w:line="288" w:lineRule="auto"/>
        <w:jc w:val="right"/>
      </w:pPr>
      <w:r>
        <w:t xml:space="preserve">IČO: </w:t>
      </w:r>
      <w:r w:rsidRPr="00D4561F">
        <w:rPr>
          <w:noProof/>
        </w:rPr>
        <w:t>47514213</w:t>
      </w:r>
    </w:p>
    <w:p w14:paraId="6CF89847" w14:textId="77777777" w:rsidR="00E975F7" w:rsidRDefault="00E975F7" w:rsidP="00E975F7">
      <w:pPr>
        <w:spacing w:line="288" w:lineRule="auto"/>
        <w:jc w:val="right"/>
      </w:pPr>
      <w:r>
        <w:t xml:space="preserve"> </w:t>
      </w:r>
    </w:p>
    <w:p w14:paraId="17F6CD63" w14:textId="5955610A" w:rsidR="00E975F7" w:rsidRDefault="00E975F7" w:rsidP="00E975F7">
      <w:pPr>
        <w:spacing w:line="288" w:lineRule="auto"/>
        <w:jc w:val="right"/>
      </w:pPr>
      <w:r>
        <w:t xml:space="preserve">Ve Nové Pace dne </w:t>
      </w:r>
      <w:r>
        <w:fldChar w:fldCharType="begin"/>
      </w:r>
      <w:r>
        <w:instrText xml:space="preserve"> TIME \@ "d. MMMM yyyy" </w:instrText>
      </w:r>
      <w:r>
        <w:fldChar w:fldCharType="separate"/>
      </w:r>
      <w:r w:rsidR="001D5BFE">
        <w:rPr>
          <w:noProof/>
        </w:rPr>
        <w:t>27. září 2024</w:t>
      </w:r>
      <w:r>
        <w:fldChar w:fldCharType="end"/>
      </w:r>
    </w:p>
    <w:p w14:paraId="72321086" w14:textId="77777777" w:rsidR="00E975F7" w:rsidRDefault="00E975F7" w:rsidP="00E975F7">
      <w:pPr>
        <w:spacing w:line="288" w:lineRule="auto"/>
        <w:jc w:val="right"/>
      </w:pPr>
    </w:p>
    <w:p w14:paraId="05B0E26A" w14:textId="77777777" w:rsidR="00E975F7" w:rsidRDefault="00E975F7" w:rsidP="00E975F7">
      <w:pPr>
        <w:spacing w:line="288" w:lineRule="auto"/>
      </w:pPr>
    </w:p>
    <w:p w14:paraId="6DEAA80A" w14:textId="77777777" w:rsidR="00E975F7" w:rsidRDefault="00E975F7" w:rsidP="00E975F7">
      <w:pPr>
        <w:spacing w:line="288" w:lineRule="auto"/>
      </w:pPr>
      <w:r>
        <w:t>Vážený pane, vážená paní,</w:t>
      </w:r>
    </w:p>
    <w:p w14:paraId="5E3D75ED" w14:textId="77777777" w:rsidR="00E975F7" w:rsidRDefault="00E975F7" w:rsidP="00E975F7">
      <w:pPr>
        <w:spacing w:line="288" w:lineRule="auto"/>
      </w:pPr>
    </w:p>
    <w:p w14:paraId="30D73185" w14:textId="702CD926" w:rsidR="005601E9" w:rsidRDefault="005601E9" w:rsidP="00E975F7">
      <w:pPr>
        <w:spacing w:line="288" w:lineRule="auto"/>
      </w:pPr>
      <w:r w:rsidRPr="005601E9">
        <w:rPr>
          <w:b/>
          <w:bCs/>
        </w:rPr>
        <w:t>podávám odvolání proti rozhodnutí</w:t>
      </w:r>
      <w:r w:rsidR="001C282A">
        <w:rPr>
          <w:b/>
          <w:bCs/>
        </w:rPr>
        <w:t xml:space="preserve"> </w:t>
      </w:r>
      <w:r w:rsidRPr="005601E9">
        <w:rPr>
          <w:b/>
          <w:bCs/>
        </w:rPr>
        <w:t>neumožnit dálkový přístup ke Školnímu vzdělávacímu programu</w:t>
      </w:r>
      <w:r>
        <w:t xml:space="preserve">, které bylo doručeno do datové schránky ID: </w:t>
      </w:r>
      <w:r w:rsidRPr="005601E9">
        <w:t>7aj6jvt</w:t>
      </w:r>
      <w:r>
        <w:t xml:space="preserve"> dne 27. 9. 2024, číslo jednací neuvedeno, spisová značka neuvedena</w:t>
      </w:r>
      <w:r w:rsidR="001C282A">
        <w:t xml:space="preserve">, ID datové zprávy: </w:t>
      </w:r>
      <w:r w:rsidR="001C282A" w:rsidRPr="001C282A">
        <w:t>1417986876</w:t>
      </w:r>
      <w:r>
        <w:t>.</w:t>
      </w:r>
      <w:r w:rsidR="001C282A">
        <w:t xml:space="preserve"> Rozhodnutí bylo vydáno na základě žádosti, která byla doručena do datové schránky povinného subjektu (ID: </w:t>
      </w:r>
      <w:r w:rsidR="001C282A" w:rsidRPr="001C282A">
        <w:t>epw62c3</w:t>
      </w:r>
      <w:r w:rsidR="001C282A">
        <w:t>) dne 24. 9. 2024, ID datové zprávy: </w:t>
      </w:r>
      <w:r w:rsidR="001C282A" w:rsidRPr="001C282A">
        <w:t>1416354925</w:t>
      </w:r>
      <w:r w:rsidR="001C282A">
        <w:t xml:space="preserve">. </w:t>
      </w:r>
    </w:p>
    <w:p w14:paraId="3B1BEEB5" w14:textId="77777777" w:rsidR="005601E9" w:rsidRDefault="005601E9" w:rsidP="00E975F7">
      <w:pPr>
        <w:spacing w:line="288" w:lineRule="auto"/>
      </w:pPr>
    </w:p>
    <w:p w14:paraId="005FD61D" w14:textId="2352EE07" w:rsidR="005601E9" w:rsidRDefault="005601E9" w:rsidP="00E975F7">
      <w:pPr>
        <w:spacing w:line="288" w:lineRule="auto"/>
      </w:pPr>
      <w:r>
        <w:t>Zdůvodnění odvolání:</w:t>
      </w:r>
    </w:p>
    <w:p w14:paraId="4ABDC0C1" w14:textId="4460ABD8" w:rsidR="001C282A" w:rsidRDefault="005601E9" w:rsidP="005601E9">
      <w:pPr>
        <w:pStyle w:val="ListParagraph"/>
        <w:numPr>
          <w:ilvl w:val="0"/>
          <w:numId w:val="1"/>
        </w:numPr>
        <w:spacing w:line="288" w:lineRule="auto"/>
      </w:pPr>
      <w:r>
        <w:t xml:space="preserve">Podle </w:t>
      </w:r>
      <w:r w:rsidRPr="005601E9">
        <w:t>§ 5</w:t>
      </w:r>
      <w:r>
        <w:t xml:space="preserve"> odst. 3</w:t>
      </w:r>
      <w:r w:rsidR="001C282A">
        <w:t xml:space="preserve"> a odst. 4</w:t>
      </w:r>
      <w:r>
        <w:t xml:space="preserve"> z. č.</w:t>
      </w:r>
      <w:r w:rsidRPr="005601E9">
        <w:t xml:space="preserve"> 106/1999 Sb.</w:t>
      </w:r>
      <w:r>
        <w:t xml:space="preserve"> zveřejní povinný subjekt </w:t>
      </w:r>
      <w:r w:rsidR="001C282A">
        <w:t xml:space="preserve">informace </w:t>
      </w:r>
      <w:r w:rsidR="001C282A" w:rsidRPr="001C282A">
        <w:rPr>
          <w:b/>
          <w:bCs/>
        </w:rPr>
        <w:t>způsobem umožňujícím dálkový přístup</w:t>
      </w:r>
      <w:r w:rsidR="001C282A">
        <w:t xml:space="preserve">: </w:t>
      </w:r>
      <w:r w:rsidR="001C282A" w:rsidRPr="001C282A">
        <w:rPr>
          <w:i/>
          <w:iCs/>
        </w:rPr>
        <w:t>„</w:t>
      </w:r>
      <w:r w:rsidR="001C282A" w:rsidRPr="001C282A">
        <w:rPr>
          <w:i/>
          <w:iCs/>
        </w:rPr>
        <w:t>Do 15 dnů od poskytnutí informací na žádost povinný subjekt tyto informace zveřejní způsobem umožňujícím dálkový přístup.</w:t>
      </w:r>
      <w:r w:rsidR="001C282A" w:rsidRPr="001C282A">
        <w:rPr>
          <w:i/>
          <w:iCs/>
        </w:rPr>
        <w:t>“</w:t>
      </w:r>
      <w:r w:rsidR="007A5CD3">
        <w:rPr>
          <w:i/>
          <w:iCs/>
        </w:rPr>
        <w:t xml:space="preserve"> </w:t>
      </w:r>
      <w:r w:rsidR="007A5CD3">
        <w:t xml:space="preserve">Nesouhlasím na základě toho se zdůvodněním rozhodnutí, že škola má povinnost zveřejnit ŠVP </w:t>
      </w:r>
      <w:r w:rsidR="007A5CD3" w:rsidRPr="00263AE3">
        <w:t>pouze</w:t>
      </w:r>
      <w:r w:rsidR="007A5CD3">
        <w:t xml:space="preserve"> v listinné podobě.</w:t>
      </w:r>
    </w:p>
    <w:p w14:paraId="040590F9" w14:textId="6897806A" w:rsidR="005601E9" w:rsidRDefault="001C282A" w:rsidP="005601E9">
      <w:pPr>
        <w:pStyle w:val="ListParagraph"/>
        <w:numPr>
          <w:ilvl w:val="0"/>
          <w:numId w:val="1"/>
        </w:numPr>
        <w:spacing w:line="288" w:lineRule="auto"/>
      </w:pPr>
      <w:r>
        <w:t xml:space="preserve">Školní vzdělávací program nelze považovat </w:t>
      </w:r>
      <w:r>
        <w:rPr>
          <w:i/>
          <w:iCs/>
        </w:rPr>
        <w:t xml:space="preserve">mimořádně rozsáhlé </w:t>
      </w:r>
      <w:r>
        <w:t xml:space="preserve">informace a podle </w:t>
      </w:r>
      <w:r w:rsidRPr="001C282A">
        <w:t>§ 5 odst. 3 z. č. 106/1999 Sb.</w:t>
      </w:r>
      <w:r>
        <w:t xml:space="preserve"> </w:t>
      </w:r>
      <w:r w:rsidRPr="001C282A">
        <w:rPr>
          <w:b/>
          <w:bCs/>
        </w:rPr>
        <w:t>je nutné ho na žádost zveřejnit kompletní.</w:t>
      </w:r>
    </w:p>
    <w:p w14:paraId="0419C278" w14:textId="47595F9B" w:rsidR="005601E9" w:rsidRPr="00F07E42" w:rsidRDefault="005601E9" w:rsidP="005601E9">
      <w:pPr>
        <w:pStyle w:val="ListParagraph"/>
        <w:numPr>
          <w:ilvl w:val="0"/>
          <w:numId w:val="1"/>
        </w:numPr>
        <w:spacing w:line="288" w:lineRule="auto"/>
      </w:pPr>
      <w:r>
        <w:t xml:space="preserve">Podle </w:t>
      </w:r>
      <w:r w:rsidRPr="005601E9">
        <w:t>§ 4a</w:t>
      </w:r>
      <w:r w:rsidRPr="005601E9">
        <w:t xml:space="preserve"> </w:t>
      </w:r>
      <w:r>
        <w:t>z. č.</w:t>
      </w:r>
      <w:r w:rsidRPr="005601E9">
        <w:t xml:space="preserve"> 106/1999 Sb.</w:t>
      </w:r>
      <w:r>
        <w:t xml:space="preserve"> </w:t>
      </w:r>
      <w:r w:rsidRPr="001C282A">
        <w:rPr>
          <w:b/>
          <w:bCs/>
        </w:rPr>
        <w:t>povinný subjekt upřednostní poskytnutí informace v elektronické podobě</w:t>
      </w:r>
      <w:r>
        <w:t>:</w:t>
      </w:r>
      <w:r w:rsidR="001C282A">
        <w:t xml:space="preserve"> </w:t>
      </w:r>
      <w:r>
        <w:t>„</w:t>
      </w:r>
      <w:r w:rsidRPr="005601E9">
        <w:rPr>
          <w:i/>
          <w:iCs/>
        </w:rPr>
        <w:t>Pokud je to možné s přihlédnutím k povaze podané žádosti a způsobu záznamu požadované informace, poskytne povinný subjekt informaci v elektronické podobě.</w:t>
      </w:r>
      <w:r w:rsidRPr="005601E9">
        <w:rPr>
          <w:i/>
          <w:iCs/>
        </w:rPr>
        <w:t>“</w:t>
      </w:r>
    </w:p>
    <w:p w14:paraId="2536BFFC" w14:textId="406FE4D0" w:rsidR="00F07E42" w:rsidRDefault="00F07E42" w:rsidP="005601E9">
      <w:pPr>
        <w:pStyle w:val="ListParagraph"/>
        <w:numPr>
          <w:ilvl w:val="0"/>
          <w:numId w:val="1"/>
        </w:numPr>
        <w:spacing w:line="288" w:lineRule="auto"/>
      </w:pPr>
      <w:r>
        <w:t xml:space="preserve">Podle rozsudku Nejvyššího správního soudu ze dne 6. 12. 2018, č. j. 7 As 235/2018-35 a rozsudku Nejvyššího správního soudu ze dne 30. 1. 2013, č. j. 1 As 160/2012-41 bylo dovozeno, že zápis do rejstříku škol a školských zařízení je třeba považovat za pověření povinného subjektu výkonem veřejné správy na </w:t>
      </w:r>
      <w:r>
        <w:lastRenderedPageBreak/>
        <w:t>základě zákona, o němž hovoří zákonodárce v § 178 odst. 2 zákona č. 500/2004 Sb., správní řád, ve znění pozdějších předpisů.</w:t>
      </w:r>
    </w:p>
    <w:p w14:paraId="1001C73B" w14:textId="77777777" w:rsidR="00E975F7" w:rsidRDefault="00E975F7" w:rsidP="00E975F7">
      <w:pPr>
        <w:tabs>
          <w:tab w:val="left" w:pos="7082"/>
        </w:tabs>
        <w:spacing w:line="288" w:lineRule="auto"/>
      </w:pPr>
    </w:p>
    <w:p w14:paraId="2F44EB57" w14:textId="7487AEC0" w:rsidR="00E975F7" w:rsidRDefault="001C282A" w:rsidP="00E975F7">
      <w:pPr>
        <w:tabs>
          <w:tab w:val="left" w:pos="7082"/>
        </w:tabs>
        <w:spacing w:line="288" w:lineRule="auto"/>
      </w:pPr>
      <w:r>
        <w:t xml:space="preserve">Žádám o přehodnocení rozhodnutí a umožnění přístupu k Školnímu vzdělávacímu programu nebo k jeho požadované části. </w:t>
      </w:r>
      <w:r w:rsidR="00E975F7">
        <w:t xml:space="preserve">Ve smyslu § 17 odst. 2 zákona č. 106/1999 Sb. </w:t>
      </w:r>
      <w:r>
        <w:t xml:space="preserve">jsem připraven uhradit předem určenou </w:t>
      </w:r>
      <w:r w:rsidR="00E975F7">
        <w:t>výše úhrady nákladů, budou-li účtovány.</w:t>
      </w:r>
    </w:p>
    <w:p w14:paraId="28C1CF94" w14:textId="77777777" w:rsidR="001C282A" w:rsidRDefault="001C282A" w:rsidP="00E975F7">
      <w:pPr>
        <w:tabs>
          <w:tab w:val="left" w:pos="7082"/>
        </w:tabs>
        <w:spacing w:line="288" w:lineRule="auto"/>
      </w:pPr>
    </w:p>
    <w:p w14:paraId="3117E5F5" w14:textId="0A8E97E5" w:rsidR="001C282A" w:rsidRDefault="001C282A" w:rsidP="00E975F7">
      <w:pPr>
        <w:tabs>
          <w:tab w:val="left" w:pos="7082"/>
        </w:tabs>
        <w:spacing w:line="288" w:lineRule="auto"/>
      </w:pPr>
      <w:r>
        <w:t>Poučení</w:t>
      </w:r>
      <w:r w:rsidR="00F07E42">
        <w:t>:</w:t>
      </w:r>
    </w:p>
    <w:p w14:paraId="55F6551A" w14:textId="77777777" w:rsidR="00F07E42" w:rsidRDefault="00F07E42" w:rsidP="00F07E42">
      <w:pPr>
        <w:pStyle w:val="ListParagraph"/>
        <w:numPr>
          <w:ilvl w:val="0"/>
          <w:numId w:val="2"/>
        </w:numPr>
        <w:tabs>
          <w:tab w:val="left" w:pos="7082"/>
        </w:tabs>
        <w:spacing w:line="288" w:lineRule="auto"/>
      </w:pPr>
      <w:r w:rsidRPr="00F07E42">
        <w:rPr>
          <w:b/>
          <w:bCs/>
          <w:i/>
          <w:iCs/>
        </w:rPr>
        <w:t>„</w:t>
      </w:r>
      <w:r w:rsidRPr="00F07E42">
        <w:rPr>
          <w:b/>
          <w:bCs/>
          <w:i/>
          <w:iCs/>
        </w:rPr>
        <w:t>Povinný subjekt předloží odvolání spolu se spisovým materiálem nadřízenému orgánu ve lhůtě 15 dnů ode dne doručení odvolání.</w:t>
      </w:r>
      <w:r w:rsidRPr="00F07E42">
        <w:rPr>
          <w:b/>
          <w:bCs/>
          <w:i/>
          <w:iCs/>
        </w:rPr>
        <w:t>“</w:t>
      </w:r>
      <w:r>
        <w:t xml:space="preserve"> (</w:t>
      </w:r>
      <w:r w:rsidRPr="00F07E42">
        <w:t>§ 16</w:t>
      </w:r>
      <w:r>
        <w:t xml:space="preserve"> odst. 2 z. č. </w:t>
      </w:r>
      <w:r w:rsidRPr="00F07E42">
        <w:t>106/1999 Sb.</w:t>
      </w:r>
      <w:r>
        <w:t xml:space="preserve">) </w:t>
      </w:r>
    </w:p>
    <w:p w14:paraId="2EFA9419" w14:textId="580125FA" w:rsidR="001C282A" w:rsidRDefault="00F07E42" w:rsidP="00E975F7">
      <w:pPr>
        <w:pStyle w:val="ListParagraph"/>
        <w:numPr>
          <w:ilvl w:val="0"/>
          <w:numId w:val="2"/>
        </w:numPr>
        <w:tabs>
          <w:tab w:val="left" w:pos="7082"/>
        </w:tabs>
        <w:spacing w:line="288" w:lineRule="auto"/>
      </w:pPr>
      <w:r>
        <w:t>Z § 178 odst. 2 zákona č. 500/2004 Sb., správní řád, plyne, že nadřízeným orgánem povinného subjektu je</w:t>
      </w:r>
      <w:r>
        <w:t xml:space="preserve"> </w:t>
      </w:r>
      <w:r w:rsidRPr="00F07E42">
        <w:rPr>
          <w:b/>
          <w:bCs/>
        </w:rPr>
        <w:t xml:space="preserve">Ministerstvo školství, mládeže a tělovýchovy, </w:t>
      </w:r>
      <w:r>
        <w:t>případně krajský úřad, a to v závislosti na tom,</w:t>
      </w:r>
      <w:r>
        <w:t xml:space="preserve"> </w:t>
      </w:r>
      <w:r>
        <w:t>který z těchto správních orgánů rozhodl o zápisu školy do rejstříku škol a školských zařízení.</w:t>
      </w:r>
    </w:p>
    <w:p w14:paraId="02053855" w14:textId="77777777" w:rsidR="00E975F7" w:rsidRDefault="00E975F7" w:rsidP="00E975F7">
      <w:pPr>
        <w:tabs>
          <w:tab w:val="left" w:pos="7082"/>
        </w:tabs>
        <w:spacing w:line="288" w:lineRule="auto"/>
      </w:pPr>
    </w:p>
    <w:p w14:paraId="1D4ED28C" w14:textId="77777777" w:rsidR="00E975F7" w:rsidRDefault="00E975F7" w:rsidP="00E975F7">
      <w:pPr>
        <w:tabs>
          <w:tab w:val="left" w:pos="7082"/>
        </w:tabs>
        <w:spacing w:line="288" w:lineRule="auto"/>
      </w:pPr>
    </w:p>
    <w:p w14:paraId="73F00B24" w14:textId="77777777" w:rsidR="00E975F7" w:rsidRDefault="00E975F7" w:rsidP="00E975F7">
      <w:pPr>
        <w:tabs>
          <w:tab w:val="left" w:pos="7082"/>
        </w:tabs>
        <w:spacing w:line="288" w:lineRule="auto"/>
      </w:pPr>
      <w:r>
        <w:t>S pozdravem,</w:t>
      </w:r>
    </w:p>
    <w:p w14:paraId="5AE86374" w14:textId="77777777" w:rsidR="00E975F7" w:rsidRDefault="00E975F7" w:rsidP="00E975F7">
      <w:pPr>
        <w:tabs>
          <w:tab w:val="left" w:pos="7082"/>
        </w:tabs>
        <w:spacing w:line="288" w:lineRule="auto"/>
      </w:pPr>
    </w:p>
    <w:p w14:paraId="203C5141" w14:textId="77777777" w:rsidR="00E975F7" w:rsidRDefault="00E975F7" w:rsidP="00E975F7">
      <w:pPr>
        <w:spacing w:line="288" w:lineRule="auto"/>
      </w:pPr>
      <w:r>
        <w:t>Juda Kaleta</w:t>
      </w:r>
    </w:p>
    <w:p w14:paraId="4505E49C" w14:textId="77777777" w:rsidR="00E975F7" w:rsidRDefault="00E975F7" w:rsidP="00E975F7">
      <w:pPr>
        <w:spacing w:line="288" w:lineRule="auto"/>
      </w:pPr>
      <w:r>
        <w:t>dat. narození: 8. 10. 1993</w:t>
      </w:r>
    </w:p>
    <w:p w14:paraId="0E1FFEC8" w14:textId="77777777" w:rsidR="00E975F7" w:rsidRDefault="00E975F7" w:rsidP="00E975F7">
      <w:pPr>
        <w:spacing w:line="288" w:lineRule="auto"/>
      </w:pPr>
      <w:r>
        <w:t>trvalé bydliště: Kollárova 456, 509 01 Nová Paka</w:t>
      </w:r>
    </w:p>
    <w:p w14:paraId="23D10294" w14:textId="1CA46C75" w:rsidR="00AC13E7" w:rsidRDefault="00E975F7" w:rsidP="001D5BFE">
      <w:pPr>
        <w:spacing w:line="288" w:lineRule="auto"/>
      </w:pPr>
      <w:r>
        <w:t>juda.kaleta@gmail.com</w:t>
      </w:r>
    </w:p>
    <w:sectPr w:rsidR="00AC1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C4033F"/>
    <w:multiLevelType w:val="hybridMultilevel"/>
    <w:tmpl w:val="5E508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E0A8D"/>
    <w:multiLevelType w:val="hybridMultilevel"/>
    <w:tmpl w:val="CC22DE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558756">
    <w:abstractNumId w:val="0"/>
  </w:num>
  <w:num w:numId="2" w16cid:durableId="341125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5F7"/>
    <w:rsid w:val="001C282A"/>
    <w:rsid w:val="001D5BFE"/>
    <w:rsid w:val="00263AE3"/>
    <w:rsid w:val="005601E9"/>
    <w:rsid w:val="007030BB"/>
    <w:rsid w:val="007A5CD3"/>
    <w:rsid w:val="008666C0"/>
    <w:rsid w:val="00A90ACC"/>
    <w:rsid w:val="00AC13E7"/>
    <w:rsid w:val="00E975F7"/>
    <w:rsid w:val="00F0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BE5CEB"/>
  <w15:chartTrackingRefBased/>
  <w15:docId w15:val="{440FA879-42A6-E448-8314-0DD9F956F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5F7"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7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5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5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5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5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5F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5F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s-CZ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5F7"/>
    <w:rPr>
      <w:rFonts w:eastAsiaTheme="majorEastAsia" w:cstheme="majorBidi"/>
      <w:color w:val="0F4761" w:themeColor="accent1" w:themeShade="BF"/>
      <w:sz w:val="28"/>
      <w:szCs w:val="28"/>
      <w:lang w:val="cs-CZ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5F7"/>
    <w:rPr>
      <w:rFonts w:eastAsiaTheme="majorEastAsia" w:cstheme="majorBidi"/>
      <w:i/>
      <w:iCs/>
      <w:color w:val="0F4761" w:themeColor="accent1" w:themeShade="BF"/>
      <w:lang w:val="cs-CZ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5F7"/>
    <w:rPr>
      <w:rFonts w:eastAsiaTheme="majorEastAsia" w:cstheme="majorBidi"/>
      <w:color w:val="0F4761" w:themeColor="accent1" w:themeShade="BF"/>
      <w:lang w:val="cs-CZ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5F7"/>
    <w:rPr>
      <w:rFonts w:eastAsiaTheme="majorEastAsia" w:cstheme="majorBidi"/>
      <w:i/>
      <w:iCs/>
      <w:color w:val="595959" w:themeColor="text1" w:themeTint="A6"/>
      <w:lang w:val="cs-CZ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5F7"/>
    <w:rPr>
      <w:rFonts w:eastAsiaTheme="majorEastAsia" w:cstheme="majorBidi"/>
      <w:color w:val="595959" w:themeColor="text1" w:themeTint="A6"/>
      <w:lang w:val="cs-CZ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5F7"/>
    <w:rPr>
      <w:rFonts w:eastAsiaTheme="majorEastAsia" w:cstheme="majorBidi"/>
      <w:i/>
      <w:iCs/>
      <w:color w:val="272727" w:themeColor="text1" w:themeTint="D8"/>
      <w:lang w:val="cs-C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5F7"/>
    <w:rPr>
      <w:rFonts w:eastAsiaTheme="majorEastAsia" w:cstheme="majorBidi"/>
      <w:color w:val="272727" w:themeColor="text1" w:themeTint="D8"/>
      <w:lang w:val="cs-CZ"/>
    </w:rPr>
  </w:style>
  <w:style w:type="paragraph" w:styleId="Title">
    <w:name w:val="Title"/>
    <w:basedOn w:val="Normal"/>
    <w:next w:val="Normal"/>
    <w:link w:val="TitleChar"/>
    <w:uiPriority w:val="10"/>
    <w:qFormat/>
    <w:rsid w:val="00E975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5F7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5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5F7"/>
    <w:rPr>
      <w:rFonts w:eastAsiaTheme="majorEastAsia" w:cstheme="majorBidi"/>
      <w:color w:val="595959" w:themeColor="text1" w:themeTint="A6"/>
      <w:spacing w:val="15"/>
      <w:sz w:val="28"/>
      <w:szCs w:val="28"/>
      <w:lang w:val="cs-CZ"/>
    </w:rPr>
  </w:style>
  <w:style w:type="paragraph" w:styleId="Quote">
    <w:name w:val="Quote"/>
    <w:basedOn w:val="Normal"/>
    <w:next w:val="Normal"/>
    <w:link w:val="QuoteChar"/>
    <w:uiPriority w:val="29"/>
    <w:qFormat/>
    <w:rsid w:val="00E975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5F7"/>
    <w:rPr>
      <w:i/>
      <w:iCs/>
      <w:color w:val="404040" w:themeColor="text1" w:themeTint="BF"/>
      <w:lang w:val="cs-CZ"/>
    </w:rPr>
  </w:style>
  <w:style w:type="paragraph" w:styleId="ListParagraph">
    <w:name w:val="List Paragraph"/>
    <w:basedOn w:val="Normal"/>
    <w:uiPriority w:val="34"/>
    <w:qFormat/>
    <w:rsid w:val="00E97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5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5F7"/>
    <w:rPr>
      <w:i/>
      <w:iCs/>
      <w:color w:val="0F4761" w:themeColor="accent1" w:themeShade="BF"/>
      <w:lang w:val="cs-CZ"/>
    </w:rPr>
  </w:style>
  <w:style w:type="character" w:styleId="IntenseReference">
    <w:name w:val="Intense Reference"/>
    <w:basedOn w:val="DefaultParagraphFont"/>
    <w:uiPriority w:val="32"/>
    <w:qFormat/>
    <w:rsid w:val="00E975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75F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 Kaleta</dc:creator>
  <cp:keywords/>
  <dc:description/>
  <cp:lastModifiedBy>Juda Kaleta</cp:lastModifiedBy>
  <cp:revision>7</cp:revision>
  <cp:lastPrinted>2024-09-27T13:34:00Z</cp:lastPrinted>
  <dcterms:created xsi:type="dcterms:W3CDTF">2024-09-27T13:04:00Z</dcterms:created>
  <dcterms:modified xsi:type="dcterms:W3CDTF">2024-09-27T13:34:00Z</dcterms:modified>
</cp:coreProperties>
</file>