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after="120"/>
        <w:jc w:val="center"/>
        <w:rPr>
          <w:rFonts w:hint="eastAsia" w:ascii="黑体" w:eastAsia="黑体"/>
          <w:b/>
          <w:bCs/>
          <w:sz w:val="44"/>
          <w:szCs w:val="44"/>
          <w:lang w:val="en-US" w:eastAsia="zh-CN"/>
        </w:rPr>
      </w:pPr>
    </w:p>
    <w:p>
      <w:pPr>
        <w:pStyle w:val="13"/>
        <w:spacing w:after="120"/>
        <w:jc w:val="center"/>
        <w:rPr>
          <w:rFonts w:hint="eastAsia" w:ascii="Times New Roman" w:hAnsi="Times New Roman" w:eastAsia="宋体" w:cs="Times New Roman"/>
          <w:b/>
          <w:kern w:val="2"/>
          <w:sz w:val="44"/>
          <w:szCs w:val="24"/>
          <w:lang w:val="en-US" w:eastAsia="zh-CN"/>
        </w:rPr>
      </w:pPr>
    </w:p>
    <w:p>
      <w:pPr>
        <w:pStyle w:val="13"/>
        <w:spacing w:after="120"/>
        <w:jc w:val="center"/>
        <w:rPr>
          <w:rFonts w:hint="eastAsia" w:ascii="Times New Roman" w:hAnsi="Times New Roman" w:eastAsia="宋体" w:cs="Times New Roman"/>
          <w:b/>
          <w:kern w:val="2"/>
          <w:sz w:val="4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kern w:val="2"/>
          <w:sz w:val="44"/>
          <w:szCs w:val="24"/>
          <w:lang w:val="en-US" w:eastAsia="zh-CN"/>
        </w:rPr>
        <w:t>机器人外呼性能测试报告</w:t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版本：</w:t>
      </w:r>
      <w:r>
        <w:rPr>
          <w:rFonts w:hint="eastAsia" w:ascii="等线" w:hAnsi="等线" w:eastAsia="等线" w:cs="等线"/>
        </w:rPr>
        <w:t>IIP RL 2.</w:t>
      </w:r>
      <w:r>
        <w:rPr>
          <w:rFonts w:hint="default" w:ascii="等线" w:hAnsi="等线" w:eastAsia="等线" w:cs="等线"/>
        </w:rPr>
        <w:t>9</w:t>
      </w:r>
      <w:r>
        <w:rPr>
          <w:rFonts w:hint="eastAsia" w:ascii="等线" w:hAnsi="等线" w:eastAsia="等线" w:cs="等线"/>
        </w:rPr>
        <w:t>.</w:t>
      </w:r>
      <w:r>
        <w:rPr>
          <w:rFonts w:hint="default" w:ascii="等线" w:hAnsi="等线" w:eastAsia="等线" w:cs="等线"/>
        </w:rPr>
        <w:t>0</w:t>
      </w:r>
      <w:r>
        <w:rPr>
          <w:rFonts w:hint="eastAsia" w:ascii="等线" w:hAnsi="等线" w:eastAsia="等线" w:cs="等线"/>
        </w:rPr>
        <w:t>_202</w:t>
      </w:r>
      <w:r>
        <w:rPr>
          <w:rFonts w:ascii="等线" w:hAnsi="等线" w:eastAsia="等线" w:cs="等线"/>
        </w:rPr>
        <w:t>20</w:t>
      </w:r>
      <w:r>
        <w:rPr>
          <w:rFonts w:ascii="等线" w:hAnsi="等线" w:eastAsia="等线" w:cs="等线"/>
        </w:rPr>
        <w:t>9</w:t>
      </w:r>
      <w:r>
        <w:rPr>
          <w:rFonts w:ascii="等线" w:hAnsi="等线" w:eastAsia="等线" w:cs="等线"/>
        </w:rPr>
        <w:t>3</w:t>
      </w:r>
      <w:r>
        <w:rPr>
          <w:rFonts w:ascii="等线" w:hAnsi="等线" w:eastAsia="等线" w:cs="等线"/>
        </w:rPr>
        <w:t>0</w:t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发布时间：</w:t>
      </w:r>
      <w:r>
        <w:rPr>
          <w:rFonts w:hint="eastAsia" w:ascii="宋体" w:hAnsi="宋体"/>
          <w:sz w:val="18"/>
        </w:rPr>
        <w:t>20</w:t>
      </w:r>
      <w:r>
        <w:rPr>
          <w:rFonts w:ascii="宋体" w:hAnsi="宋体"/>
          <w:sz w:val="18"/>
        </w:rPr>
        <w:t>22</w:t>
      </w:r>
      <w:r>
        <w:rPr>
          <w:rFonts w:hint="eastAsia" w:ascii="宋体" w:hAnsi="宋体"/>
          <w:sz w:val="18"/>
        </w:rPr>
        <w:t>-</w:t>
      </w:r>
      <w:r>
        <w:rPr>
          <w:rFonts w:ascii="宋体" w:hAnsi="宋体"/>
          <w:sz w:val="18"/>
        </w:rPr>
        <w:t>0</w:t>
      </w:r>
      <w:r>
        <w:rPr>
          <w:rFonts w:ascii="宋体" w:hAnsi="宋体"/>
          <w:sz w:val="18"/>
        </w:rPr>
        <w:t>9</w:t>
      </w:r>
      <w:r>
        <w:rPr>
          <w:rFonts w:hint="eastAsia" w:ascii="宋体" w:hAnsi="宋体"/>
          <w:sz w:val="18"/>
        </w:rPr>
        <w:t>-</w:t>
      </w:r>
      <w:r>
        <w:rPr>
          <w:rFonts w:ascii="宋体" w:hAnsi="宋体"/>
          <w:sz w:val="18"/>
        </w:rPr>
        <w:t>3</w:t>
      </w:r>
      <w:r>
        <w:rPr>
          <w:rFonts w:ascii="宋体" w:hAnsi="宋体"/>
          <w:sz w:val="18"/>
        </w:rPr>
        <w:t>0</w:t>
      </w: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pStyle w:val="13"/>
        <w:spacing w:after="120"/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/>
          <w:b/>
          <w:sz w:val="44"/>
          <w:szCs w:val="44"/>
        </w:rPr>
      </w:pPr>
    </w:p>
    <w:p>
      <w:pPr>
        <w:jc w:val="center"/>
        <w:rPr>
          <w:rFonts w:hint="eastAsia" w:eastAsia="黑体"/>
          <w:sz w:val="32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both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pStyle w:val="8"/>
        <w:tabs>
          <w:tab w:val="left" w:pos="4140"/>
        </w:tabs>
        <w:spacing w:line="360" w:lineRule="auto"/>
        <w:ind w:firstLine="0" w:firstLineChars="0"/>
        <w:rPr>
          <w:rFonts w:hint="eastAsia" w:ascii="宋体" w:hAnsi="宋体" w:eastAsia="宋体"/>
          <w:bCs/>
          <w:sz w:val="28"/>
          <w:szCs w:val="28"/>
        </w:rPr>
      </w:pPr>
      <w:r>
        <w:rPr>
          <w:rFonts w:hint="eastAsia" w:ascii="宋体" w:hAnsi="宋体" w:eastAsia="宋体"/>
          <w:bCs/>
          <w:sz w:val="28"/>
          <w:szCs w:val="28"/>
        </w:rPr>
        <w:t>修订记录</w:t>
      </w:r>
    </w:p>
    <w:tbl>
      <w:tblPr>
        <w:tblStyle w:val="12"/>
        <w:tblW w:w="7929" w:type="dxa"/>
        <w:tblInd w:w="259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2"/>
        <w:gridCol w:w="1660"/>
        <w:gridCol w:w="1950"/>
        <w:gridCol w:w="162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400" w:hRule="atLeast"/>
        </w:trPr>
        <w:tc>
          <w:tcPr>
            <w:tcW w:w="2692" w:type="dxa"/>
            <w:shd w:val="clear" w:color="auto" w:fill="E0E0E0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日期</w:t>
            </w:r>
          </w:p>
        </w:tc>
        <w:tc>
          <w:tcPr>
            <w:tcW w:w="1660" w:type="dxa"/>
            <w:shd w:val="clear" w:color="auto" w:fill="E0E0E0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版本</w:t>
            </w:r>
          </w:p>
        </w:tc>
        <w:tc>
          <w:tcPr>
            <w:tcW w:w="1950" w:type="dxa"/>
            <w:shd w:val="clear" w:color="auto" w:fill="E0E0E0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修订说明</w:t>
            </w:r>
          </w:p>
        </w:tc>
        <w:tc>
          <w:tcPr>
            <w:tcW w:w="1627" w:type="dxa"/>
            <w:shd w:val="clear" w:color="auto" w:fill="E0E0E0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bCs/>
                <w:sz w:val="28"/>
                <w:szCs w:val="28"/>
              </w:rPr>
              <w:t>修订人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400" w:hRule="atLeast"/>
        </w:trPr>
        <w:tc>
          <w:tcPr>
            <w:tcW w:w="2692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20</w:t>
            </w: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22</w:t>
            </w:r>
            <w:r>
              <w:rPr>
                <w:rFonts w:hint="eastAsia" w:ascii="宋体" w:hAnsi="宋体"/>
                <w:b/>
                <w:sz w:val="24"/>
                <w:szCs w:val="24"/>
              </w:rPr>
              <w:t>年</w:t>
            </w:r>
            <w:r>
              <w:rPr>
                <w:rFonts w:hint="default" w:ascii="宋体" w:hAnsi="宋体"/>
                <w:b/>
                <w:sz w:val="24"/>
                <w:szCs w:val="24"/>
              </w:rPr>
              <w:t>9</w:t>
            </w:r>
            <w:r>
              <w:rPr>
                <w:rFonts w:hint="eastAsia" w:ascii="宋体" w:hAnsi="宋体"/>
                <w:b/>
                <w:sz w:val="24"/>
                <w:szCs w:val="24"/>
              </w:rPr>
              <w:t>月</w:t>
            </w: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 w:ascii="宋体" w:hAnsi="宋体"/>
                <w:b/>
                <w:sz w:val="24"/>
                <w:szCs w:val="24"/>
                <w:lang w:eastAsia="zh-CN"/>
              </w:rPr>
              <w:t>0</w:t>
            </w:r>
            <w:r>
              <w:rPr>
                <w:rFonts w:hint="eastAsia" w:ascii="宋体" w:hAnsi="宋体"/>
                <w:b/>
                <w:sz w:val="24"/>
                <w:szCs w:val="24"/>
              </w:rPr>
              <w:t>日</w:t>
            </w:r>
          </w:p>
        </w:tc>
        <w:tc>
          <w:tcPr>
            <w:tcW w:w="1660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  <w:szCs w:val="24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V</w:t>
            </w:r>
            <w:r>
              <w:rPr>
                <w:rFonts w:hint="eastAsia" w:ascii="宋体" w:hAnsi="宋体"/>
                <w:b/>
                <w:sz w:val="24"/>
                <w:szCs w:val="24"/>
              </w:rPr>
              <w:t>1.0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jc w:val="center"/>
              <w:rPr>
                <w:rFonts w:hint="eastAsia"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创建文档</w:t>
            </w:r>
          </w:p>
        </w:tc>
        <w:tc>
          <w:tcPr>
            <w:tcW w:w="1627" w:type="dxa"/>
            <w:noWrap w:val="0"/>
            <w:vAlign w:val="top"/>
          </w:tcPr>
          <w:p>
            <w:pPr>
              <w:jc w:val="center"/>
              <w:rPr>
                <w:rFonts w:hint="eastAsia" w:ascii="宋体" w:hAnsi="宋体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4"/>
                <w:szCs w:val="24"/>
                <w:lang w:val="en-US" w:eastAsia="zh-CN"/>
              </w:rPr>
              <w:t>李琳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400" w:hRule="atLeast"/>
        </w:trPr>
        <w:tc>
          <w:tcPr>
            <w:tcW w:w="2692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660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rFonts w:hint="eastAsia" w:ascii="宋体" w:hAnsi="宋体"/>
                <w:b/>
                <w:sz w:val="28"/>
                <w:szCs w:val="28"/>
              </w:rPr>
            </w:pPr>
          </w:p>
        </w:tc>
        <w:tc>
          <w:tcPr>
            <w:tcW w:w="1627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400" w:hRule="atLeast"/>
        </w:trPr>
        <w:tc>
          <w:tcPr>
            <w:tcW w:w="2692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660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rFonts w:hint="eastAsia" w:ascii="宋体" w:hAnsi="宋体"/>
                <w:b/>
                <w:sz w:val="28"/>
                <w:szCs w:val="28"/>
              </w:rPr>
            </w:pPr>
          </w:p>
        </w:tc>
        <w:tc>
          <w:tcPr>
            <w:tcW w:w="1627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400" w:hRule="atLeast"/>
        </w:trPr>
        <w:tc>
          <w:tcPr>
            <w:tcW w:w="2692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660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rFonts w:hint="eastAsia" w:ascii="宋体" w:hAnsi="宋体"/>
                <w:b/>
                <w:sz w:val="28"/>
                <w:szCs w:val="28"/>
              </w:rPr>
            </w:pPr>
          </w:p>
        </w:tc>
        <w:tc>
          <w:tcPr>
            <w:tcW w:w="1627" w:type="dxa"/>
            <w:noWrap w:val="0"/>
            <w:vAlign w:val="top"/>
          </w:tcPr>
          <w:p>
            <w:pPr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>
      <w:pPr>
        <w:pStyle w:val="8"/>
        <w:tabs>
          <w:tab w:val="left" w:pos="4140"/>
        </w:tabs>
        <w:spacing w:line="360" w:lineRule="auto"/>
        <w:ind w:firstLine="0" w:firstLineChars="0"/>
        <w:rPr>
          <w:rFonts w:hint="eastAsia" w:ascii="宋体" w:hAnsi="宋体" w:eastAsia="宋体"/>
          <w:bCs/>
          <w:sz w:val="24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ascii="宋体" w:hAnsi="宋体" w:eastAsia="宋体" w:cs="Times New Roman"/>
          <w:b/>
          <w:kern w:val="2"/>
          <w:sz w:val="28"/>
          <w:szCs w:val="28"/>
          <w:lang w:val="en-US" w:eastAsia="zh-CN" w:bidi="ar-SA"/>
        </w:rPr>
      </w:pPr>
      <w:r>
        <w:rPr>
          <w:rFonts w:hint="eastAsia" w:ascii="黑体" w:hAnsi="黑体" w:eastAsia="黑体" w:cs="黑体"/>
          <w:b/>
          <w:sz w:val="36"/>
          <w:szCs w:val="36"/>
        </w:rPr>
        <w:t>目 录</w:t>
      </w:r>
      <w:r>
        <w:rPr>
          <w:rFonts w:hint="eastAsia" w:ascii="宋体" w:hAnsi="宋体"/>
          <w:b/>
          <w:sz w:val="28"/>
          <w:szCs w:val="28"/>
        </w:rPr>
        <w:fldChar w:fldCharType="begin"/>
      </w:r>
      <w:r>
        <w:rPr>
          <w:rFonts w:hint="eastAsia" w:ascii="宋体" w:hAnsi="宋体"/>
          <w:b/>
          <w:sz w:val="28"/>
          <w:szCs w:val="28"/>
        </w:rPr>
        <w:instrText xml:space="preserve"> TOC \o "1-3" \h \z \u </w:instrText>
      </w:r>
      <w:r>
        <w:rPr>
          <w:rFonts w:hint="eastAsia" w:ascii="宋体" w:hAnsi="宋体"/>
          <w:b/>
          <w:sz w:val="28"/>
          <w:szCs w:val="28"/>
        </w:rPr>
        <w:fldChar w:fldCharType="separate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_Toc24132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default"/>
          <w:caps w:val="0"/>
          <w:smallCaps w:val="0"/>
          <w:sz w:val="24"/>
          <w:szCs w:val="28"/>
          <w:lang w:val="en-US" w:eastAsia="zh-CN"/>
        </w:rPr>
        <w:t xml:space="preserve">1. </w:t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概述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_Toc24132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4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_Toc26356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1.1测试需求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_Toc26356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4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_Toc31770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1.2测试人员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_Toc31770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4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_Toc31867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2. 测试环境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_Toc31867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4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_Toc5008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2.1硬件配置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_Toc5008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4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_Toc16020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3.测试范围及方法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_Toc16020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5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_Toc494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3.1测试范围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_Toc494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5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_Toc27424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3.2测试方法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_Toc27424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5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_Toc21627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default" w:eastAsia="宋体"/>
          <w:caps w:val="0"/>
          <w:smallCaps w:val="0"/>
          <w:sz w:val="24"/>
          <w:szCs w:val="28"/>
          <w:lang w:val="en-US" w:eastAsia="zh-CN"/>
        </w:rPr>
        <w:t xml:space="preserve">3. </w:t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测试结果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_Toc21627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6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_Toc11656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3.1测试结果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_Toc11656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6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_Toc5938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3.2 服务器资源使用情况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_Toc5938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7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_Toc7983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default"/>
          <w:caps w:val="0"/>
          <w:smallCaps w:val="0"/>
          <w:sz w:val="24"/>
          <w:szCs w:val="28"/>
          <w:lang w:val="en-US" w:eastAsia="zh-CN"/>
        </w:rPr>
        <w:t xml:space="preserve">4. </w:t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测试结果分析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_Toc7983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10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9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_Toc3580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4.1测试总结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_Toc3580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10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_Toc27707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default"/>
          <w:caps w:val="0"/>
          <w:smallCaps w:val="0"/>
          <w:sz w:val="24"/>
          <w:szCs w:val="28"/>
          <w:lang w:val="en-US" w:eastAsia="zh-CN"/>
        </w:rPr>
        <w:t xml:space="preserve">5. </w:t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测试风险及建议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_Toc27707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11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宋体" w:hAnsi="宋体"/>
          <w:caps w:val="0"/>
          <w:smallCaps w:val="0"/>
          <w:sz w:val="24"/>
          <w:szCs w:val="28"/>
        </w:rPr>
      </w:pPr>
      <w:r>
        <w:rPr>
          <w:rFonts w:ascii="宋体" w:hAnsi="宋体"/>
          <w:caps w:val="0"/>
          <w:smallCaps w:val="0"/>
          <w:sz w:val="24"/>
          <w:szCs w:val="28"/>
        </w:rPr>
        <w:fldChar w:fldCharType="begin"/>
      </w:r>
      <w:r>
        <w:rPr>
          <w:rFonts w:ascii="宋体" w:hAnsi="宋体"/>
          <w:caps w:val="0"/>
          <w:smallCaps w:val="0"/>
          <w:sz w:val="24"/>
          <w:szCs w:val="28"/>
        </w:rPr>
        <w:instrText xml:space="preserve"> HYPERLINK \l _Toc21690 </w:instrText>
      </w:r>
      <w:r>
        <w:rPr>
          <w:rFonts w:ascii="宋体" w:hAnsi="宋体"/>
          <w:caps w:val="0"/>
          <w:smallCaps w:val="0"/>
          <w:sz w:val="24"/>
          <w:szCs w:val="28"/>
        </w:rPr>
        <w:fldChar w:fldCharType="separate"/>
      </w:r>
      <w:r>
        <w:rPr>
          <w:rFonts w:hint="default"/>
          <w:caps w:val="0"/>
          <w:smallCaps w:val="0"/>
          <w:sz w:val="24"/>
          <w:szCs w:val="28"/>
          <w:lang w:val="en-US" w:eastAsia="zh-CN"/>
        </w:rPr>
        <w:t xml:space="preserve">6. </w:t>
      </w:r>
      <w:r>
        <w:rPr>
          <w:rFonts w:hint="eastAsia"/>
          <w:caps w:val="0"/>
          <w:smallCaps w:val="0"/>
          <w:sz w:val="24"/>
          <w:szCs w:val="28"/>
          <w:lang w:val="en-US" w:eastAsia="zh-CN"/>
        </w:rPr>
        <w:t>附件</w:t>
      </w:r>
      <w:r>
        <w:rPr>
          <w:caps w:val="0"/>
          <w:smallCaps w:val="0"/>
          <w:sz w:val="24"/>
          <w:szCs w:val="28"/>
        </w:rPr>
        <w:tab/>
      </w:r>
      <w:r>
        <w:rPr>
          <w:caps w:val="0"/>
          <w:smallCaps w:val="0"/>
          <w:sz w:val="24"/>
          <w:szCs w:val="28"/>
        </w:rPr>
        <w:fldChar w:fldCharType="begin"/>
      </w:r>
      <w:r>
        <w:rPr>
          <w:caps w:val="0"/>
          <w:smallCaps w:val="0"/>
          <w:sz w:val="24"/>
          <w:szCs w:val="28"/>
        </w:rPr>
        <w:instrText xml:space="preserve"> PAGEREF _Toc21690 \h </w:instrText>
      </w:r>
      <w:r>
        <w:rPr>
          <w:caps w:val="0"/>
          <w:smallCaps w:val="0"/>
          <w:sz w:val="24"/>
          <w:szCs w:val="28"/>
        </w:rPr>
        <w:fldChar w:fldCharType="separate"/>
      </w:r>
      <w:r>
        <w:rPr>
          <w:caps w:val="0"/>
          <w:smallCaps w:val="0"/>
          <w:sz w:val="24"/>
          <w:szCs w:val="28"/>
        </w:rPr>
        <w:t>11</w:t>
      </w:r>
      <w:r>
        <w:rPr>
          <w:caps w:val="0"/>
          <w:smallCaps w:val="0"/>
          <w:sz w:val="24"/>
          <w:szCs w:val="28"/>
        </w:rPr>
        <w:fldChar w:fldCharType="end"/>
      </w:r>
      <w:r>
        <w:rPr>
          <w:rFonts w:ascii="宋体" w:hAnsi="宋体"/>
          <w:caps w:val="0"/>
          <w:smallCaps w:val="0"/>
          <w:sz w:val="24"/>
          <w:szCs w:val="28"/>
        </w:rPr>
        <w:fldChar w:fldCharType="end"/>
      </w:r>
    </w:p>
    <w:p>
      <w:pPr>
        <w:rPr>
          <w:rFonts w:ascii="宋体" w:hAnsi="宋体"/>
          <w:caps w:val="0"/>
          <w:smallCaps w:val="0"/>
          <w:sz w:val="24"/>
          <w:szCs w:val="28"/>
        </w:rPr>
      </w:pPr>
    </w:p>
    <w:p>
      <w:pPr>
        <w:rPr>
          <w:rFonts w:ascii="宋体" w:hAnsi="宋体"/>
          <w:caps w:val="0"/>
          <w:smallCaps w:val="0"/>
          <w:sz w:val="24"/>
          <w:szCs w:val="28"/>
        </w:rPr>
      </w:pPr>
    </w:p>
    <w:p>
      <w:pPr>
        <w:rPr>
          <w:rFonts w:ascii="宋体" w:hAnsi="宋体"/>
          <w:caps w:val="0"/>
          <w:smallCaps w:val="0"/>
          <w:sz w:val="24"/>
          <w:szCs w:val="28"/>
        </w:rPr>
      </w:pP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fldChar w:fldCharType="end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24132"/>
      <w:r>
        <w:rPr>
          <w:rFonts w:hint="eastAsia"/>
          <w:lang w:val="en-US" w:eastAsia="zh-CN"/>
        </w:rPr>
        <w:t>概述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bookmarkStart w:id="1" w:name="_Toc26356"/>
      <w:r>
        <w:rPr>
          <w:rFonts w:hint="eastAsia"/>
          <w:lang w:val="en-US" w:eastAsia="zh-CN"/>
        </w:rPr>
        <w:t>1.1测试需求</w:t>
      </w:r>
      <w:bookmarkEnd w:id="1"/>
    </w:p>
    <w:p>
      <w:pPr>
        <w:bidi w:val="0"/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本次性能测试目标为考察</w:t>
      </w:r>
      <w:r>
        <w:rPr>
          <w:rFonts w:hint="eastAsia"/>
          <w:sz w:val="24"/>
          <w:szCs w:val="24"/>
          <w:lang w:val="en-US" w:eastAsia="zh-CN"/>
        </w:rPr>
        <w:t>单机机器人20220831</w:t>
      </w:r>
      <w:r>
        <w:rPr>
          <w:rFonts w:hint="eastAsia"/>
          <w:sz w:val="24"/>
          <w:szCs w:val="24"/>
        </w:rPr>
        <w:t>版本</w:t>
      </w:r>
      <w:r>
        <w:rPr>
          <w:rFonts w:hint="eastAsia"/>
          <w:sz w:val="24"/>
          <w:szCs w:val="24"/>
          <w:lang w:val="en-US" w:eastAsia="zh-CN"/>
        </w:rPr>
        <w:t>外呼的</w:t>
      </w:r>
      <w:r>
        <w:rPr>
          <w:sz w:val="24"/>
          <w:szCs w:val="24"/>
        </w:rPr>
        <w:t>性能表现</w:t>
      </w:r>
      <w:r>
        <w:rPr>
          <w:rFonts w:hint="eastAsia"/>
          <w:sz w:val="24"/>
          <w:szCs w:val="24"/>
        </w:rPr>
        <w:t>，是否能够满足业务需求。</w:t>
      </w:r>
    </w:p>
    <w:tbl>
      <w:tblPr>
        <w:tblStyle w:val="12"/>
        <w:tblW w:w="8323" w:type="dxa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1"/>
        <w:gridCol w:w="2837"/>
        <w:gridCol w:w="3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8" w:hRule="atLeast"/>
        </w:trPr>
        <w:tc>
          <w:tcPr>
            <w:tcW w:w="1741" w:type="dxa"/>
            <w:shd w:val="clear" w:color="auto" w:fill="BFBFBF"/>
            <w:noWrap w:val="0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测试功能</w:t>
            </w:r>
          </w:p>
        </w:tc>
        <w:tc>
          <w:tcPr>
            <w:tcW w:w="2837" w:type="dxa"/>
            <w:shd w:val="clear" w:color="auto" w:fill="BFBFBF"/>
            <w:noWrap w:val="0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测试标准</w:t>
            </w:r>
          </w:p>
        </w:tc>
        <w:tc>
          <w:tcPr>
            <w:tcW w:w="3745" w:type="dxa"/>
            <w:shd w:val="clear" w:color="auto" w:fill="BFBFBF"/>
            <w:noWrap w:val="0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0" w:hRule="atLeast"/>
        </w:trPr>
        <w:tc>
          <w:tcPr>
            <w:tcW w:w="1741" w:type="dxa"/>
            <w:vMerge w:val="restart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机器人外呼</w:t>
            </w:r>
          </w:p>
        </w:tc>
        <w:tc>
          <w:tcPr>
            <w:tcW w:w="2837" w:type="dxa"/>
            <w:noWrap w:val="0"/>
            <w:vAlign w:val="center"/>
          </w:tcPr>
          <w:p>
            <w:pPr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并发数</w:t>
            </w:r>
          </w:p>
        </w:tc>
        <w:tc>
          <w:tcPr>
            <w:tcW w:w="3745" w:type="dxa"/>
            <w:noWrap w:val="0"/>
            <w:vAlign w:val="center"/>
          </w:tcPr>
          <w:p>
            <w:pPr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200路并发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8" w:hRule="atLeast"/>
        </w:trPr>
        <w:tc>
          <w:tcPr>
            <w:tcW w:w="1741" w:type="dxa"/>
            <w:vMerge w:val="continue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837" w:type="dxa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接口平均响应时间</w:t>
            </w:r>
          </w:p>
        </w:tc>
        <w:tc>
          <w:tcPr>
            <w:tcW w:w="3745" w:type="dxa"/>
            <w:noWrap w:val="0"/>
            <w:vAlign w:val="center"/>
          </w:tcPr>
          <w:p>
            <w:pPr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&lt; 500ms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3" w:hRule="atLeast"/>
        </w:trPr>
        <w:tc>
          <w:tcPr>
            <w:tcW w:w="1741" w:type="dxa"/>
            <w:vMerge w:val="continue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837" w:type="dxa"/>
            <w:noWrap w:val="0"/>
            <w:vAlign w:val="center"/>
          </w:tcPr>
          <w:p>
            <w:pPr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错误率阀值</w:t>
            </w:r>
          </w:p>
        </w:tc>
        <w:tc>
          <w:tcPr>
            <w:tcW w:w="3745" w:type="dxa"/>
            <w:noWrap w:val="0"/>
            <w:vAlign w:val="center"/>
          </w:tcPr>
          <w:p>
            <w:pPr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&lt; </w:t>
            </w:r>
            <w:r>
              <w:rPr>
                <w:rFonts w:hint="eastAsia"/>
                <w:sz w:val="24"/>
                <w:szCs w:val="24"/>
              </w:rPr>
              <w:t>0.1%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13" w:hRule="atLeast"/>
        </w:trPr>
        <w:tc>
          <w:tcPr>
            <w:tcW w:w="1741" w:type="dxa"/>
            <w:vMerge w:val="continue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837" w:type="dxa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服务器资源占用</w:t>
            </w:r>
          </w:p>
        </w:tc>
        <w:tc>
          <w:tcPr>
            <w:tcW w:w="3745" w:type="dxa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CPU/内存&lt; 80%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18" w:hRule="atLeast"/>
        </w:trPr>
        <w:tc>
          <w:tcPr>
            <w:tcW w:w="1741" w:type="dxa"/>
            <w:vMerge w:val="continue"/>
            <w:noWrap w:val="0"/>
            <w:vAlign w:val="center"/>
          </w:tcPr>
          <w:p>
            <w:pPr>
              <w:rPr>
                <w:rFonts w:hint="eastAsia"/>
                <w:sz w:val="24"/>
                <w:szCs w:val="24"/>
              </w:rPr>
            </w:pPr>
          </w:p>
        </w:tc>
        <w:tc>
          <w:tcPr>
            <w:tcW w:w="2837" w:type="dxa"/>
            <w:noWrap w:val="0"/>
            <w:vAlign w:val="center"/>
          </w:tcPr>
          <w:p>
            <w:pPr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处理稳定性需求</w:t>
            </w:r>
          </w:p>
        </w:tc>
        <w:tc>
          <w:tcPr>
            <w:tcW w:w="3745" w:type="dxa"/>
            <w:noWrap w:val="0"/>
            <w:vAlign w:val="center"/>
          </w:tcPr>
          <w:p>
            <w:pPr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单次稳定外呼20万个用户</w:t>
            </w:r>
          </w:p>
        </w:tc>
      </w:tr>
    </w:tbl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" w:name="_Toc31770"/>
      <w:r>
        <w:rPr>
          <w:rFonts w:hint="eastAsia"/>
          <w:lang w:val="en-US" w:eastAsia="zh-CN"/>
        </w:rPr>
        <w:t>1.2测试人员</w:t>
      </w:r>
      <w:bookmarkEnd w:id="2"/>
    </w:p>
    <w:tbl>
      <w:tblPr>
        <w:tblStyle w:val="12"/>
        <w:tblpPr w:leftFromText="180" w:rightFromText="180" w:vertAnchor="text" w:horzAnchor="page" w:tblpX="2630" w:tblpY="31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6"/>
        <w:gridCol w:w="1597"/>
        <w:gridCol w:w="1845"/>
        <w:gridCol w:w="3037"/>
      </w:tblGrid>
      <w:tr>
        <w:trPr>
          <w:trHeight w:val="799" w:hRule="atLeast"/>
        </w:trPr>
        <w:tc>
          <w:tcPr>
            <w:tcW w:w="10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序号</w:t>
            </w:r>
          </w:p>
        </w:tc>
        <w:tc>
          <w:tcPr>
            <w:tcW w:w="15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姓名</w:t>
            </w:r>
          </w:p>
        </w:tc>
        <w:tc>
          <w:tcPr>
            <w:tcW w:w="18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角色</w:t>
            </w:r>
          </w:p>
        </w:tc>
        <w:tc>
          <w:tcPr>
            <w:tcW w:w="3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内部邮箱</w:t>
            </w:r>
          </w:p>
        </w:tc>
      </w:tr>
      <w:tr>
        <w:trPr>
          <w:trHeight w:val="284" w:hRule="atLeast"/>
        </w:trPr>
        <w:tc>
          <w:tcPr>
            <w:tcW w:w="10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5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李琳</w:t>
            </w:r>
          </w:p>
        </w:tc>
        <w:tc>
          <w:tcPr>
            <w:tcW w:w="18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</w:rPr>
              <w:t>测试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工程师</w:t>
            </w:r>
          </w:p>
        </w:tc>
        <w:tc>
          <w:tcPr>
            <w:tcW w:w="30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lilin01@utry.cn</w:t>
            </w:r>
          </w:p>
        </w:tc>
      </w:tr>
    </w:tbl>
    <w:p>
      <w:pPr>
        <w:jc w:val="center"/>
        <w:rPr>
          <w:rFonts w:ascii="宋体" w:hAnsi="宋体"/>
          <w:b/>
          <w:sz w:val="28"/>
          <w:szCs w:val="28"/>
        </w:rPr>
      </w:pPr>
    </w:p>
    <w:p>
      <w:pPr>
        <w:jc w:val="center"/>
        <w:rPr>
          <w:rFonts w:ascii="宋体" w:hAnsi="宋体"/>
          <w:b/>
          <w:sz w:val="28"/>
          <w:szCs w:val="28"/>
        </w:rPr>
      </w:pPr>
    </w:p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bookmarkStart w:id="3" w:name="_Toc31867"/>
      <w:r>
        <w:rPr>
          <w:rFonts w:hint="eastAsia"/>
          <w:lang w:val="en-US" w:eastAsia="zh-CN"/>
        </w:rPr>
        <w:t>测试环境</w:t>
      </w:r>
      <w:bookmarkEnd w:id="3"/>
    </w:p>
    <w:p>
      <w:pPr>
        <w:pStyle w:val="3"/>
        <w:bidi w:val="0"/>
        <w:rPr>
          <w:rFonts w:hint="default"/>
          <w:lang w:val="en-US" w:eastAsia="zh-CN"/>
        </w:rPr>
      </w:pPr>
      <w:bookmarkStart w:id="4" w:name="_Toc5008"/>
      <w:r>
        <w:rPr>
          <w:rFonts w:hint="eastAsia"/>
          <w:lang w:val="en-US" w:eastAsia="zh-CN"/>
        </w:rPr>
        <w:t>2.1硬件配置</w:t>
      </w:r>
      <w:bookmarkEnd w:id="4"/>
    </w:p>
    <w:tbl>
      <w:tblPr>
        <w:tblStyle w:val="12"/>
        <w:tblpPr w:leftFromText="180" w:rightFromText="180" w:vertAnchor="text" w:horzAnchor="page" w:tblpX="2244" w:tblpY="312"/>
        <w:tblOverlap w:val="never"/>
        <w:tblW w:w="80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5"/>
        <w:gridCol w:w="1936"/>
        <w:gridCol w:w="1246"/>
        <w:gridCol w:w="1163"/>
        <w:gridCol w:w="1373"/>
      </w:tblGrid>
      <w:tr>
        <w:trPr>
          <w:trHeight w:val="659" w:hRule="atLeast"/>
        </w:trPr>
        <w:tc>
          <w:tcPr>
            <w:tcW w:w="2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IP</w:t>
            </w:r>
          </w:p>
        </w:tc>
        <w:tc>
          <w:tcPr>
            <w:tcW w:w="1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安装应用</w:t>
            </w:r>
          </w:p>
        </w:tc>
        <w:tc>
          <w:tcPr>
            <w:tcW w:w="1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CPU</w:t>
            </w:r>
          </w:p>
        </w:tc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内存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磁盘</w:t>
            </w:r>
          </w:p>
        </w:tc>
      </w:tr>
      <w:tr>
        <w:trPr>
          <w:trHeight w:val="594" w:hRule="atLeast"/>
        </w:trPr>
        <w:tc>
          <w:tcPr>
            <w:tcW w:w="2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10.0.12.21</w:t>
            </w:r>
          </w:p>
        </w:tc>
        <w:tc>
          <w:tcPr>
            <w:tcW w:w="1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机器人+中台</w:t>
            </w:r>
          </w:p>
        </w:tc>
        <w:tc>
          <w:tcPr>
            <w:tcW w:w="1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16核</w:t>
            </w:r>
          </w:p>
        </w:tc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32G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700G</w:t>
            </w:r>
          </w:p>
        </w:tc>
      </w:tr>
      <w:tr>
        <w:trPr>
          <w:trHeight w:val="603" w:hRule="atLeast"/>
        </w:trPr>
        <w:tc>
          <w:tcPr>
            <w:tcW w:w="2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10.0.4.22</w:t>
            </w:r>
          </w:p>
        </w:tc>
        <w:tc>
          <w:tcPr>
            <w:tcW w:w="1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es+</w:t>
            </w:r>
            <w:r>
              <w:rPr>
                <w:rFonts w:hint="eastAsia"/>
                <w:sz w:val="24"/>
                <w:szCs w:val="24"/>
              </w:rPr>
              <w:t>redis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+mq</w:t>
            </w:r>
          </w:p>
        </w:tc>
        <w:tc>
          <w:tcPr>
            <w:tcW w:w="1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16核</w:t>
            </w:r>
          </w:p>
        </w:tc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32G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800G</w:t>
            </w:r>
          </w:p>
        </w:tc>
      </w:tr>
      <w:tr>
        <w:trPr>
          <w:trHeight w:val="576" w:hRule="atLeast"/>
        </w:trPr>
        <w:tc>
          <w:tcPr>
            <w:tcW w:w="2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10.0.4.62</w:t>
            </w:r>
          </w:p>
        </w:tc>
        <w:tc>
          <w:tcPr>
            <w:tcW w:w="1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数据库</w:t>
            </w:r>
          </w:p>
        </w:tc>
        <w:tc>
          <w:tcPr>
            <w:tcW w:w="1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16核</w:t>
            </w:r>
          </w:p>
        </w:tc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32G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800G</w:t>
            </w:r>
          </w:p>
        </w:tc>
      </w:tr>
      <w:tr>
        <w:trPr>
          <w:trHeight w:val="594" w:hRule="atLeast"/>
        </w:trPr>
        <w:tc>
          <w:tcPr>
            <w:tcW w:w="2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10.0.13.225</w:t>
            </w:r>
          </w:p>
        </w:tc>
        <w:tc>
          <w:tcPr>
            <w:tcW w:w="1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底层算法</w:t>
            </w:r>
          </w:p>
        </w:tc>
        <w:tc>
          <w:tcPr>
            <w:tcW w:w="1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16核</w:t>
            </w:r>
          </w:p>
        </w:tc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20G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800G</w:t>
            </w:r>
          </w:p>
        </w:tc>
      </w:tr>
      <w:tr>
        <w:trPr>
          <w:trHeight w:val="630" w:hRule="atLeast"/>
        </w:trPr>
        <w:tc>
          <w:tcPr>
            <w:tcW w:w="2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10.0.43.46</w:t>
            </w:r>
          </w:p>
        </w:tc>
        <w:tc>
          <w:tcPr>
            <w:tcW w:w="19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MSP</w:t>
            </w:r>
          </w:p>
        </w:tc>
        <w:tc>
          <w:tcPr>
            <w:tcW w:w="12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left="0" w:left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8核</w:t>
            </w:r>
          </w:p>
        </w:tc>
        <w:tc>
          <w:tcPr>
            <w:tcW w:w="1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16G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600G</w:t>
            </w:r>
          </w:p>
        </w:tc>
      </w:tr>
    </w:tbl>
    <w:p>
      <w:pPr>
        <w:jc w:val="both"/>
        <w:rPr>
          <w:rFonts w:ascii="宋体" w:hAnsi="宋体"/>
          <w:b/>
          <w:sz w:val="28"/>
          <w:szCs w:val="28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5" w:name="_Toc16020"/>
      <w:r>
        <w:rPr>
          <w:rFonts w:hint="eastAsia"/>
          <w:lang w:val="en-US" w:eastAsia="zh-CN"/>
        </w:rPr>
        <w:t>3.测试范围及方法</w:t>
      </w:r>
      <w:bookmarkEnd w:id="5"/>
    </w:p>
    <w:p>
      <w:pPr>
        <w:pStyle w:val="3"/>
        <w:bidi w:val="0"/>
        <w:rPr>
          <w:rFonts w:hint="default"/>
          <w:lang w:val="en-US" w:eastAsia="zh-CN"/>
        </w:rPr>
      </w:pPr>
      <w:bookmarkStart w:id="6" w:name="_Toc494"/>
      <w:r>
        <w:rPr>
          <w:rFonts w:hint="eastAsia"/>
          <w:lang w:val="en-US" w:eastAsia="zh-CN"/>
        </w:rPr>
        <w:t>3.1测试范围</w:t>
      </w:r>
      <w:bookmarkEnd w:id="6"/>
    </w:p>
    <w:p>
      <w:pPr>
        <w:bidi w:val="0"/>
        <w:ind w:firstLine="420" w:firstLineChars="0"/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测试</w:t>
      </w:r>
      <w:r>
        <w:rPr>
          <w:rFonts w:hint="eastAsia" w:ascii="宋体" w:hAnsi="宋体" w:cs="宋体"/>
          <w:sz w:val="24"/>
          <w:lang w:val="en-US" w:eastAsia="zh-CN"/>
        </w:rPr>
        <w:t>智能机器人外呼业务长时间运行的稳定性</w:t>
      </w:r>
      <w:r>
        <w:rPr>
          <w:rFonts w:hint="eastAsia" w:ascii="宋体" w:hAnsi="宋体" w:cs="宋体"/>
          <w:sz w:val="24"/>
        </w:rPr>
        <w:t>，测试</w:t>
      </w:r>
      <w:r>
        <w:rPr>
          <w:rFonts w:hint="eastAsia" w:ascii="宋体" w:hAnsi="宋体" w:cs="宋体"/>
          <w:sz w:val="24"/>
          <w:lang w:val="en-US" w:eastAsia="zh-CN"/>
        </w:rPr>
        <w:t>期间各服务器的资源</w:t>
      </w:r>
      <w:r>
        <w:rPr>
          <w:rFonts w:hint="eastAsia" w:ascii="宋体" w:hAnsi="宋体" w:cs="宋体"/>
          <w:sz w:val="24"/>
        </w:rPr>
        <w:t>在稳定高压力的情况下，CPU</w:t>
      </w:r>
      <w:r>
        <w:rPr>
          <w:rFonts w:hint="eastAsia" w:ascii="宋体" w:hAnsi="宋体" w:cs="宋体"/>
          <w:sz w:val="24"/>
          <w:lang w:eastAsia="zh-CN"/>
        </w:rPr>
        <w:t>、</w:t>
      </w:r>
      <w:r>
        <w:rPr>
          <w:rFonts w:hint="eastAsia" w:ascii="宋体" w:hAnsi="宋体" w:cs="宋体"/>
          <w:sz w:val="24"/>
        </w:rPr>
        <w:t>内存是否存在明显上升，同时在测试过程中使用服务测试是否能够正常请求使用，无异常故障。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cs="宋体"/>
          <w:sz w:val="24"/>
        </w:rPr>
        <w:t>测试</w:t>
      </w:r>
      <w:r>
        <w:rPr>
          <w:rFonts w:hint="eastAsia" w:ascii="宋体" w:hAnsi="宋体" w:cs="宋体"/>
          <w:sz w:val="24"/>
          <w:lang w:val="en-US" w:eastAsia="zh-CN"/>
        </w:rPr>
        <w:t>智能机器人外呼业务</w:t>
      </w:r>
      <w:r>
        <w:rPr>
          <w:rFonts w:hint="eastAsia" w:ascii="宋体" w:hAnsi="宋体" w:cs="宋体"/>
          <w:sz w:val="24"/>
        </w:rPr>
        <w:t>在当前系统配置下的系统平均响应时间、</w:t>
      </w:r>
      <w:r>
        <w:rPr>
          <w:rFonts w:hint="eastAsia" w:ascii="宋体" w:hAnsi="宋体" w:cs="宋体"/>
          <w:sz w:val="24"/>
          <w:lang w:val="en-US" w:eastAsia="zh-CN"/>
        </w:rPr>
        <w:t>系统最大响应时间</w:t>
      </w:r>
      <w:r>
        <w:rPr>
          <w:rFonts w:hint="eastAsia" w:ascii="宋体" w:hAnsi="宋体" w:cs="宋体"/>
          <w:sz w:val="24"/>
        </w:rPr>
        <w:t>、错误率</w:t>
      </w:r>
      <w:r>
        <w:rPr>
          <w:rFonts w:hint="eastAsia" w:ascii="宋体" w:hAnsi="宋体" w:cs="宋体"/>
          <w:sz w:val="24"/>
          <w:lang w:val="en-US" w:eastAsia="zh-CN"/>
        </w:rPr>
        <w:t>及各服务器资源占用情况，</w:t>
      </w:r>
      <w:r>
        <w:rPr>
          <w:rFonts w:hint="eastAsia" w:ascii="宋体" w:hAnsi="宋体" w:cs="宋体"/>
          <w:sz w:val="24"/>
        </w:rPr>
        <w:t>以此判定</w:t>
      </w:r>
      <w:r>
        <w:rPr>
          <w:rFonts w:hint="eastAsia" w:ascii="宋体" w:hAnsi="宋体" w:cs="宋体"/>
          <w:sz w:val="24"/>
          <w:lang w:val="en-US" w:eastAsia="zh-CN"/>
        </w:rPr>
        <w:t>机器人外呼业务的</w:t>
      </w:r>
      <w:r>
        <w:rPr>
          <w:rFonts w:hint="eastAsia" w:ascii="宋体" w:hAnsi="宋体" w:cs="宋体"/>
          <w:sz w:val="24"/>
        </w:rPr>
        <w:t>性能和稳定性。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27424"/>
      <w:r>
        <w:rPr>
          <w:rFonts w:hint="eastAsia"/>
          <w:lang w:val="en-US" w:eastAsia="zh-CN"/>
        </w:rPr>
        <w:t>3.2测试方法</w:t>
      </w:r>
      <w:bookmarkEnd w:id="7"/>
    </w:p>
    <w:p>
      <w:pPr>
        <w:numPr>
          <w:ilvl w:val="0"/>
          <w:numId w:val="2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创建外呼活动，并</w:t>
      </w:r>
      <w:r>
        <w:rPr>
          <w:rFonts w:hint="eastAsia"/>
          <w:sz w:val="24"/>
          <w:szCs w:val="24"/>
        </w:rPr>
        <w:t>配置：接听1次结案，其余3次结案，重播时间间隔3min</w:t>
      </w:r>
      <w:r>
        <w:rPr>
          <w:rFonts w:hint="eastAsia"/>
          <w:sz w:val="24"/>
          <w:szCs w:val="24"/>
          <w:lang w:eastAsia="zh-CN"/>
        </w:rPr>
        <w:t>；</w:t>
      </w:r>
      <w:r>
        <w:rPr>
          <w:rFonts w:hint="eastAsia"/>
          <w:sz w:val="24"/>
          <w:szCs w:val="24"/>
          <w:lang w:val="en-US" w:eastAsia="zh-CN"/>
        </w:rPr>
        <w:t>呼叫时间为：周一到周日，02:00-23:59；</w:t>
      </w:r>
    </w:p>
    <w:p>
      <w:pPr>
        <w:numPr>
          <w:ilvl w:val="0"/>
          <w:numId w:val="2"/>
        </w:numPr>
        <w:bidi w:val="0"/>
        <w:ind w:left="845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通话内容及时长：客户每隔5秒中发送一条问题，通话内容涉及流程（配置题词、标签、不同情况后置等）和FAQ，</w:t>
      </w:r>
      <w:r>
        <w:rPr>
          <w:rFonts w:hint="eastAsia"/>
          <w:sz w:val="24"/>
          <w:szCs w:val="24"/>
        </w:rPr>
        <w:t>单次通话时长</w:t>
      </w:r>
      <w:r>
        <w:rPr>
          <w:rFonts w:hint="eastAsia"/>
          <w:sz w:val="24"/>
          <w:szCs w:val="24"/>
          <w:lang w:val="en-US" w:eastAsia="zh-CN"/>
        </w:rPr>
        <w:t>1分钟左右；</w:t>
      </w:r>
    </w:p>
    <w:p>
      <w:pPr>
        <w:numPr>
          <w:ilvl w:val="0"/>
          <w:numId w:val="2"/>
        </w:numPr>
        <w:bidi w:val="0"/>
        <w:ind w:left="845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单批次测试方法：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在系统无</w:t>
      </w:r>
      <w:r>
        <w:rPr>
          <w:rFonts w:hint="eastAsia"/>
          <w:sz w:val="24"/>
          <w:szCs w:val="24"/>
          <w:lang w:val="en-US" w:eastAsia="zh-CN"/>
        </w:rPr>
        <w:t>其他业务</w:t>
      </w:r>
      <w:r>
        <w:rPr>
          <w:rFonts w:hint="eastAsia"/>
          <w:sz w:val="24"/>
          <w:szCs w:val="24"/>
        </w:rPr>
        <w:t>压力时，</w:t>
      </w:r>
      <w:r>
        <w:rPr>
          <w:rFonts w:hint="eastAsia"/>
          <w:sz w:val="24"/>
          <w:szCs w:val="24"/>
          <w:lang w:val="en-US" w:eastAsia="zh-CN"/>
        </w:rPr>
        <w:t>在活动管理中上传客户数据，上传1个批次20万条数据，以每个批次配置16、17、18、19、20、21个并发数运行活动，直至20万条数据全部呼叫结束，结案率100%。以此来测试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160、170、180、190、200、210个并发时外呼业务的执行情况，并记录系统平均响应时间、错误率和服务器资源使用情况等结果</w:t>
      </w:r>
      <w:r>
        <w:rPr>
          <w:rFonts w:hint="eastAsia"/>
          <w:sz w:val="24"/>
          <w:szCs w:val="24"/>
        </w:rPr>
        <w:t>，验证智能</w:t>
      </w:r>
      <w:r>
        <w:rPr>
          <w:rFonts w:hint="eastAsia"/>
          <w:sz w:val="24"/>
          <w:szCs w:val="24"/>
          <w:lang w:val="en-US" w:eastAsia="zh-CN"/>
        </w:rPr>
        <w:t>智能机器人外呼</w:t>
      </w:r>
      <w:r>
        <w:rPr>
          <w:rFonts w:hint="eastAsia"/>
          <w:sz w:val="24"/>
          <w:szCs w:val="24"/>
        </w:rPr>
        <w:t>能否稳定运行。</w:t>
      </w:r>
    </w:p>
    <w:p>
      <w:pPr>
        <w:numPr>
          <w:ilvl w:val="0"/>
          <w:numId w:val="2"/>
        </w:numPr>
        <w:bidi w:val="0"/>
        <w:ind w:left="845"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多批次测试方法：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在系统无</w:t>
      </w:r>
      <w:r>
        <w:rPr>
          <w:rFonts w:hint="eastAsia"/>
          <w:sz w:val="24"/>
          <w:szCs w:val="24"/>
          <w:lang w:val="en-US" w:eastAsia="zh-CN"/>
        </w:rPr>
        <w:t>其他业务</w:t>
      </w:r>
      <w:r>
        <w:rPr>
          <w:rFonts w:hint="eastAsia"/>
          <w:sz w:val="24"/>
          <w:szCs w:val="24"/>
        </w:rPr>
        <w:t>压力时，</w:t>
      </w:r>
      <w:r>
        <w:rPr>
          <w:rFonts w:hint="eastAsia"/>
          <w:sz w:val="24"/>
          <w:szCs w:val="24"/>
          <w:lang w:val="en-US" w:eastAsia="zh-CN"/>
        </w:rPr>
        <w:t>在活动管理中上传客户数据，每个批次上传2万条数据，共上传10</w:t>
      </w:r>
      <w:bookmarkStart w:id="15" w:name="_GoBack"/>
      <w:r>
        <w:rPr>
          <w:rFonts w:hint="eastAsia"/>
          <w:sz w:val="24"/>
          <w:szCs w:val="24"/>
          <w:lang w:val="en-US" w:eastAsia="zh-CN"/>
        </w:rPr>
        <w:t>个</w:t>
      </w:r>
      <w:bookmarkEnd w:id="15"/>
      <w:r>
        <w:rPr>
          <w:rFonts w:hint="eastAsia"/>
          <w:sz w:val="24"/>
          <w:szCs w:val="24"/>
          <w:lang w:val="en-US" w:eastAsia="zh-CN"/>
        </w:rPr>
        <w:t>批次总计20万条数据，以每个批次配置16、17、18、19、20、21个并发数运行活动，直至20万条数据全部呼叫结束，结案率100%。以此来测试160、170、180、190、200、210个并发时外呼业务的执行情况，并记录系统平均响应时间、错误率和服务器资源使用情况等结果</w:t>
      </w:r>
      <w:r>
        <w:rPr>
          <w:rFonts w:hint="eastAsia"/>
          <w:sz w:val="24"/>
          <w:szCs w:val="24"/>
        </w:rPr>
        <w:t>，验证智能</w:t>
      </w:r>
      <w:r>
        <w:rPr>
          <w:rFonts w:hint="eastAsia"/>
          <w:sz w:val="24"/>
          <w:szCs w:val="24"/>
          <w:lang w:val="en-US" w:eastAsia="zh-CN"/>
        </w:rPr>
        <w:t>智能机器人外呼</w:t>
      </w:r>
      <w:r>
        <w:rPr>
          <w:rFonts w:hint="eastAsia"/>
          <w:sz w:val="24"/>
          <w:szCs w:val="24"/>
        </w:rPr>
        <w:t>能否稳定运行。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 w:eastAsia="宋体"/>
          <w:lang w:val="en-US" w:eastAsia="zh-CN"/>
        </w:rPr>
      </w:pPr>
      <w:bookmarkStart w:id="8" w:name="_Toc21627"/>
      <w:r>
        <w:rPr>
          <w:rFonts w:hint="eastAsia"/>
          <w:lang w:val="en-US" w:eastAsia="zh-CN"/>
        </w:rPr>
        <w:t>测试结果</w:t>
      </w:r>
      <w:bookmarkEnd w:id="8"/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11656"/>
      <w:r>
        <w:rPr>
          <w:rFonts w:hint="eastAsia"/>
          <w:lang w:val="en-US" w:eastAsia="zh-CN"/>
        </w:rPr>
        <w:t>3.1测试结果</w:t>
      </w:r>
      <w:bookmarkEnd w:id="9"/>
    </w:p>
    <w:p>
      <w:p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单批次测试结果：</w:t>
      </w:r>
    </w:p>
    <w:tbl>
      <w:tblPr>
        <w:tblStyle w:val="12"/>
        <w:tblpPr w:leftFromText="180" w:rightFromText="180" w:vertAnchor="text" w:horzAnchor="page" w:tblpX="2032" w:tblpY="312"/>
        <w:tblOverlap w:val="never"/>
        <w:tblW w:w="851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1"/>
        <w:gridCol w:w="1018"/>
        <w:gridCol w:w="1345"/>
        <w:gridCol w:w="1118"/>
        <w:gridCol w:w="1309"/>
        <w:gridCol w:w="1255"/>
        <w:gridCol w:w="1245"/>
      </w:tblGrid>
      <w:tr>
        <w:trPr>
          <w:trHeight w:val="1326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用户</w:t>
            </w:r>
          </w:p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数量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批次</w:t>
            </w:r>
          </w:p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数量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并发数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通过率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失败率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平均响</w:t>
            </w:r>
          </w:p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应时间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结论</w:t>
            </w:r>
          </w:p>
        </w:tc>
      </w:tr>
      <w:tr>
        <w:trPr>
          <w:trHeight w:val="392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160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302ms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392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170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315ms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392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180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317ms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392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190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322ms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504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200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99.98%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0.02%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335ms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497" w:hRule="atLeast"/>
        </w:trPr>
        <w:tc>
          <w:tcPr>
            <w:tcW w:w="12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3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210</w:t>
            </w:r>
          </w:p>
        </w:tc>
        <w:tc>
          <w:tcPr>
            <w:tcW w:w="11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99.39%</w:t>
            </w:r>
          </w:p>
        </w:tc>
        <w:tc>
          <w:tcPr>
            <w:tcW w:w="13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0.61%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343ms</w:t>
            </w:r>
          </w:p>
        </w:tc>
        <w:tc>
          <w:tcPr>
            <w:tcW w:w="12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不通过</w:t>
            </w:r>
          </w:p>
        </w:tc>
      </w:tr>
    </w:tbl>
    <w:p>
      <w:pPr>
        <w:jc w:val="left"/>
        <w:rPr>
          <w:rFonts w:hint="eastAsia" w:ascii="宋体" w:hAnsi="宋体"/>
          <w:b/>
          <w:sz w:val="28"/>
          <w:szCs w:val="28"/>
          <w:lang w:val="en-US" w:eastAsia="zh-CN"/>
        </w:rPr>
      </w:pPr>
    </w:p>
    <w:p>
      <w:pPr>
        <w:jc w:val="left"/>
        <w:rPr>
          <w:rFonts w:hint="eastAsia" w:ascii="宋体" w:hAnsi="宋体"/>
          <w:b/>
          <w:sz w:val="28"/>
          <w:szCs w:val="28"/>
          <w:lang w:val="en-US" w:eastAsia="zh-CN"/>
        </w:rPr>
      </w:pPr>
    </w:p>
    <w:p>
      <w:pPr>
        <w:jc w:val="left"/>
        <w:rPr>
          <w:rFonts w:hint="eastAsia" w:ascii="宋体" w:hAnsi="宋体"/>
          <w:b/>
          <w:sz w:val="28"/>
          <w:szCs w:val="28"/>
          <w:lang w:val="en-US" w:eastAsia="zh-CN"/>
        </w:rPr>
      </w:pPr>
    </w:p>
    <w:p>
      <w:pPr>
        <w:jc w:val="left"/>
        <w:rPr>
          <w:rFonts w:hint="eastAsia" w:ascii="宋体" w:hAnsi="宋体"/>
          <w:b/>
          <w:sz w:val="28"/>
          <w:szCs w:val="28"/>
          <w:lang w:val="en-US" w:eastAsia="zh-CN"/>
        </w:rPr>
      </w:pPr>
    </w:p>
    <w:p>
      <w:pPr>
        <w:jc w:val="left"/>
        <w:rPr>
          <w:rFonts w:hint="default" w:ascii="宋体" w:hAnsi="宋体"/>
          <w:b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多批次测试结果：</w:t>
      </w:r>
    </w:p>
    <w:tbl>
      <w:tblPr>
        <w:tblStyle w:val="12"/>
        <w:tblpPr w:leftFromText="180" w:rightFromText="180" w:vertAnchor="text" w:horzAnchor="page" w:tblpX="2032" w:tblpY="312"/>
        <w:tblOverlap w:val="never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1009"/>
        <w:gridCol w:w="1336"/>
        <w:gridCol w:w="1137"/>
        <w:gridCol w:w="1299"/>
        <w:gridCol w:w="1255"/>
        <w:gridCol w:w="1255"/>
      </w:tblGrid>
      <w:tr>
        <w:trPr>
          <w:trHeight w:val="90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用户</w:t>
            </w:r>
          </w:p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数量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批次</w:t>
            </w:r>
          </w:p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数量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并发数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通过率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失败率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平均响</w:t>
            </w:r>
          </w:p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应时间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4A4A4" w:themeFill="background1" w:themeFillShade="A5"/>
            <w:noWrap w:val="0"/>
            <w:vAlign w:val="center"/>
          </w:tcPr>
          <w:p>
            <w:pPr>
              <w:ind w:left="0"/>
              <w:jc w:val="center"/>
              <w:rPr>
                <w:rFonts w:hint="default" w:ascii="宋体" w:hAnsi="宋体" w:cs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 w:val="28"/>
                <w:szCs w:val="28"/>
                <w:lang w:val="en-US" w:eastAsia="zh-CN"/>
              </w:rPr>
              <w:t>结论</w:t>
            </w:r>
          </w:p>
        </w:tc>
      </w:tr>
      <w:tr>
        <w:trPr>
          <w:trHeight w:val="392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160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322ms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392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170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325ms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392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180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329ms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392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190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100%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336ms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549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200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99.95%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0.05%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340ms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通过</w:t>
            </w:r>
          </w:p>
        </w:tc>
      </w:tr>
      <w:tr>
        <w:trPr>
          <w:trHeight w:val="542" w:hRule="atLeast"/>
        </w:trPr>
        <w:tc>
          <w:tcPr>
            <w:tcW w:w="12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20万</w:t>
            </w:r>
          </w:p>
        </w:tc>
        <w:tc>
          <w:tcPr>
            <w:tcW w:w="10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</w:p>
        </w:tc>
        <w:tc>
          <w:tcPr>
            <w:tcW w:w="1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210</w:t>
            </w:r>
          </w:p>
        </w:tc>
        <w:tc>
          <w:tcPr>
            <w:tcW w:w="11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99.28%</w:t>
            </w:r>
          </w:p>
        </w:tc>
        <w:tc>
          <w:tcPr>
            <w:tcW w:w="129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ind w:left="0" w:leftChars="0"/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0.72%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358ms</w:t>
            </w:r>
          </w:p>
        </w:tc>
        <w:tc>
          <w:tcPr>
            <w:tcW w:w="12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不通过</w:t>
            </w:r>
          </w:p>
        </w:tc>
      </w:tr>
    </w:tbl>
    <w:p>
      <w:pPr>
        <w:jc w:val="both"/>
        <w:rPr>
          <w:rFonts w:hint="default" w:ascii="宋体" w:hAnsi="宋体"/>
          <w:b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5938"/>
      <w:r>
        <w:rPr>
          <w:rFonts w:hint="eastAsia"/>
          <w:lang w:val="en-US" w:eastAsia="zh-CN"/>
        </w:rPr>
        <w:t>3.2 服务器资源使用情况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单批次并发200时的资源使用情况：</w:t>
      </w:r>
    </w:p>
    <w:p>
      <w:pPr>
        <w:numPr>
          <w:ilvl w:val="0"/>
          <w:numId w:val="3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机器人+中台服务器：10.0.12.21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7960" cy="19716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es+</w:t>
      </w:r>
      <w:r>
        <w:rPr>
          <w:rFonts w:hint="eastAsia"/>
          <w:sz w:val="24"/>
          <w:szCs w:val="24"/>
        </w:rPr>
        <w:t>redis</w:t>
      </w:r>
      <w:r>
        <w:rPr>
          <w:rFonts w:hint="eastAsia"/>
          <w:sz w:val="24"/>
          <w:szCs w:val="24"/>
          <w:lang w:val="en-US" w:eastAsia="zh-CN"/>
        </w:rPr>
        <w:t>+mq服务器：10.0.4.22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74215"/>
            <wp:effectExtent l="0" t="0" r="1079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数据库服务器：10.0.4.62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71040"/>
            <wp:effectExtent l="0" t="0" r="952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底层算法服务器：10.0.13.225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265420" cy="1946275"/>
            <wp:effectExtent l="0" t="0" r="508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spacing w:line="360" w:lineRule="auto"/>
        <w:ind w:left="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MSP服务器：10.0.43.46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267325" cy="19945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多批次并发200时的资源使用情况：</w:t>
      </w:r>
    </w:p>
    <w:p>
      <w:pPr>
        <w:numPr>
          <w:ilvl w:val="0"/>
          <w:numId w:val="4"/>
        </w:numPr>
        <w:ind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机器人+中台服务器：10.0.12.21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996440"/>
            <wp:effectExtent l="0" t="0" r="317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es+</w:t>
      </w:r>
      <w:r>
        <w:rPr>
          <w:rFonts w:hint="eastAsia"/>
          <w:sz w:val="24"/>
          <w:szCs w:val="24"/>
        </w:rPr>
        <w:t>redis</w:t>
      </w:r>
      <w:r>
        <w:rPr>
          <w:rFonts w:hint="eastAsia"/>
          <w:sz w:val="24"/>
          <w:szCs w:val="24"/>
          <w:lang w:val="en-US" w:eastAsia="zh-CN"/>
        </w:rPr>
        <w:t>+mq服务器：10.0.4.22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0500" cy="1985645"/>
            <wp:effectExtent l="0" t="0" r="0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数据库服务器：10.0.4.62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67230"/>
            <wp:effectExtent l="0" t="0" r="0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底层算法服务器：10.0.13.225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975485"/>
            <wp:effectExtent l="0" t="0" r="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spacing w:line="360" w:lineRule="auto"/>
        <w:ind w:left="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MSP服务器：10.0.43.46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</w:pPr>
      <w:r>
        <w:drawing>
          <wp:inline distT="0" distB="0" distL="114300" distR="114300">
            <wp:extent cx="5265420" cy="1963420"/>
            <wp:effectExtent l="0" t="0" r="5080" b="508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1" w:name="_Toc7983"/>
      <w:r>
        <w:rPr>
          <w:rFonts w:hint="eastAsia"/>
          <w:lang w:val="en-US" w:eastAsia="zh-CN"/>
        </w:rPr>
        <w:t>测试结果分析</w:t>
      </w:r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3580"/>
      <w:r>
        <w:rPr>
          <w:rFonts w:hint="eastAsia"/>
          <w:lang w:val="en-US" w:eastAsia="zh-CN"/>
        </w:rPr>
        <w:t>4.1测试总结</w:t>
      </w:r>
      <w:bookmarkEnd w:id="12"/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智能</w:t>
      </w:r>
      <w:r>
        <w:rPr>
          <w:rFonts w:hint="default"/>
          <w:sz w:val="24"/>
          <w:szCs w:val="24"/>
          <w:lang w:val="en-US" w:eastAsia="zh-CN"/>
        </w:rPr>
        <w:t>机器人外呼性能</w:t>
      </w:r>
      <w:r>
        <w:rPr>
          <w:rFonts w:hint="eastAsia"/>
          <w:sz w:val="24"/>
          <w:szCs w:val="24"/>
          <w:lang w:val="en-US" w:eastAsia="zh-CN"/>
        </w:rPr>
        <w:t>业务</w:t>
      </w:r>
      <w:r>
        <w:rPr>
          <w:rFonts w:hint="default"/>
          <w:sz w:val="24"/>
          <w:szCs w:val="24"/>
          <w:lang w:val="en-US"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单机</w:t>
      </w:r>
      <w:r>
        <w:rPr>
          <w:rFonts w:hint="default"/>
          <w:sz w:val="24"/>
          <w:szCs w:val="24"/>
          <w:lang w:val="en-US" w:eastAsia="zh-CN"/>
        </w:rPr>
        <w:t>测试环境，</w:t>
      </w:r>
      <w:r>
        <w:rPr>
          <w:rFonts w:hint="eastAsia"/>
          <w:sz w:val="24"/>
          <w:szCs w:val="24"/>
          <w:lang w:val="en-US" w:eastAsia="zh-CN"/>
        </w:rPr>
        <w:t>单批次/</w:t>
      </w:r>
      <w:r>
        <w:rPr>
          <w:rFonts w:hint="default"/>
          <w:sz w:val="24"/>
          <w:szCs w:val="24"/>
          <w:lang w:val="en-US" w:eastAsia="zh-CN"/>
        </w:rPr>
        <w:t>多批次</w:t>
      </w:r>
      <w:r>
        <w:rPr>
          <w:rFonts w:hint="eastAsia"/>
          <w:sz w:val="24"/>
          <w:szCs w:val="24"/>
          <w:lang w:val="en-US" w:eastAsia="zh-CN"/>
        </w:rPr>
        <w:t>（10个）均</w:t>
      </w:r>
      <w:r>
        <w:rPr>
          <w:rFonts w:hint="default"/>
          <w:sz w:val="24"/>
          <w:szCs w:val="24"/>
          <w:lang w:val="en-US" w:eastAsia="zh-CN"/>
        </w:rPr>
        <w:t>最大支持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  <w:lang w:val="en-US" w:eastAsia="zh-CN"/>
        </w:rPr>
        <w:t>00个线路并发，且支持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  <w:lang w:val="en-US" w:eastAsia="zh-CN"/>
        </w:rPr>
        <w:t>0万个</w:t>
      </w:r>
      <w:r>
        <w:rPr>
          <w:rFonts w:hint="eastAsia"/>
          <w:sz w:val="24"/>
          <w:szCs w:val="24"/>
          <w:lang w:val="en-US" w:eastAsia="zh-CN"/>
        </w:rPr>
        <w:t>客户</w:t>
      </w:r>
      <w:r>
        <w:rPr>
          <w:rFonts w:hint="default"/>
          <w:sz w:val="24"/>
          <w:szCs w:val="24"/>
          <w:lang w:val="en-US" w:eastAsia="zh-CN"/>
        </w:rPr>
        <w:t>号码数据量的稳定</w:t>
      </w:r>
      <w:r>
        <w:rPr>
          <w:rFonts w:hint="eastAsia"/>
          <w:sz w:val="24"/>
          <w:szCs w:val="24"/>
          <w:lang w:val="en-US" w:eastAsia="zh-CN"/>
        </w:rPr>
        <w:t>性</w:t>
      </w:r>
      <w:r>
        <w:rPr>
          <w:rFonts w:hint="default"/>
          <w:sz w:val="24"/>
          <w:szCs w:val="24"/>
          <w:lang w:val="en-US" w:eastAsia="zh-CN"/>
        </w:rPr>
        <w:t>呼叫</w:t>
      </w:r>
      <w:r>
        <w:rPr>
          <w:rFonts w:hint="eastAsia"/>
          <w:sz w:val="24"/>
          <w:szCs w:val="24"/>
          <w:lang w:val="en-US" w:eastAsia="zh-CN"/>
        </w:rPr>
        <w:t>。</w:t>
      </w:r>
      <w:r>
        <w:rPr>
          <w:rFonts w:hint="default"/>
          <w:sz w:val="24"/>
          <w:szCs w:val="24"/>
          <w:lang w:val="en-US" w:eastAsia="zh-CN"/>
        </w:rPr>
        <w:t>性能测试过程中，</w:t>
      </w:r>
      <w:r>
        <w:rPr>
          <w:rFonts w:hint="eastAsia"/>
          <w:sz w:val="24"/>
          <w:szCs w:val="24"/>
          <w:lang w:val="en-US" w:eastAsia="zh-CN"/>
        </w:rPr>
        <w:t>接口平均响应时间小于500ms，错误率小于0.1%，且服务器</w:t>
      </w:r>
      <w:r>
        <w:rPr>
          <w:rFonts w:hint="default"/>
          <w:sz w:val="24"/>
          <w:szCs w:val="24"/>
          <w:lang w:val="en-US" w:eastAsia="zh-CN"/>
        </w:rPr>
        <w:t>资源使用均较稳定，未出现异常偏高</w:t>
      </w:r>
      <w:r>
        <w:rPr>
          <w:rFonts w:hint="eastAsia"/>
          <w:sz w:val="24"/>
          <w:szCs w:val="24"/>
          <w:lang w:val="en-US" w:eastAsia="zh-CN"/>
        </w:rPr>
        <w:t>或资源占用超过80%的</w:t>
      </w:r>
      <w:r>
        <w:rPr>
          <w:rFonts w:hint="default"/>
          <w:sz w:val="24"/>
          <w:szCs w:val="24"/>
          <w:lang w:val="en-US" w:eastAsia="zh-CN"/>
        </w:rPr>
        <w:t>情况，测试通过。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3" w:name="_Toc27707"/>
      <w:r>
        <w:rPr>
          <w:rFonts w:hint="eastAsia"/>
          <w:lang w:val="en-US" w:eastAsia="zh-CN"/>
        </w:rPr>
        <w:t>测试风险及建议</w:t>
      </w:r>
      <w:bookmarkEnd w:id="1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Toc21690"/>
      <w:r>
        <w:rPr>
          <w:rFonts w:hint="eastAsia"/>
          <w:lang w:val="en-US" w:eastAsia="zh-CN"/>
        </w:rPr>
        <w:t>附件</w:t>
      </w:r>
      <w:bookmarkEnd w:id="14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pBdr>
        <w:bottom w:val="single" w:color="auto" w:sz="4" w:space="0"/>
      </w:pBdr>
      <w:spacing w:after="120"/>
      <w:jc w:val="both"/>
      <w:rPr>
        <w:rFonts w:hint="default" w:eastAsia="宋体"/>
        <w:lang w:val="en-US" w:eastAsia="zh-Hans"/>
      </w:rPr>
    </w:pPr>
    <w:r>
      <w:drawing>
        <wp:inline distT="0" distB="0" distL="114300" distR="114300">
          <wp:extent cx="490855" cy="170815"/>
          <wp:effectExtent l="0" t="0" r="17145" b="5715"/>
          <wp:docPr id="70" name="图片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图片 1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90855" cy="1708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</w:t>
    </w:r>
    <w:r>
      <w:rPr>
        <w:rFonts w:hint="default"/>
      </w:rPr>
      <w:t xml:space="preserve">                                                  </w:t>
    </w:r>
    <w:r>
      <w:t xml:space="preserve"> </w:t>
    </w:r>
    <w:r>
      <w:rPr>
        <w:rFonts w:hint="eastAsia"/>
        <w:lang w:val="en-US" w:eastAsia="zh-Hans"/>
      </w:rPr>
      <w:t>机器人外呼性能测试报告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D1AA97"/>
    <w:multiLevelType w:val="multilevel"/>
    <w:tmpl w:val="BAD1AA97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6649872"/>
    <w:multiLevelType w:val="multilevel"/>
    <w:tmpl w:val="D6649872"/>
    <w:lvl w:ilvl="0" w:tentative="0">
      <w:start w:val="1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F674036B"/>
    <w:multiLevelType w:val="singleLevel"/>
    <w:tmpl w:val="F674036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7278CBC"/>
    <w:multiLevelType w:val="multilevel"/>
    <w:tmpl w:val="47278CBC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ZhNWFmYTBkMzA0MDkyOGRiODIxMGQ0YTUxNTdlZDUifQ=="/>
  </w:docVars>
  <w:rsids>
    <w:rsidRoot w:val="00000000"/>
    <w:rsid w:val="000640BA"/>
    <w:rsid w:val="031076A2"/>
    <w:rsid w:val="057518DA"/>
    <w:rsid w:val="07647F1E"/>
    <w:rsid w:val="088115DC"/>
    <w:rsid w:val="08C87083"/>
    <w:rsid w:val="0BA111BD"/>
    <w:rsid w:val="0D8400D0"/>
    <w:rsid w:val="0EDF7AB0"/>
    <w:rsid w:val="0FF17833"/>
    <w:rsid w:val="10DB72F4"/>
    <w:rsid w:val="10EF3D3C"/>
    <w:rsid w:val="11DC34A5"/>
    <w:rsid w:val="1241385E"/>
    <w:rsid w:val="1335032B"/>
    <w:rsid w:val="18DA3904"/>
    <w:rsid w:val="1B290EB8"/>
    <w:rsid w:val="1BBE6445"/>
    <w:rsid w:val="1FB26F6F"/>
    <w:rsid w:val="2211693D"/>
    <w:rsid w:val="22390E15"/>
    <w:rsid w:val="23EA0837"/>
    <w:rsid w:val="24173EBD"/>
    <w:rsid w:val="248F6932"/>
    <w:rsid w:val="252D7B95"/>
    <w:rsid w:val="27904839"/>
    <w:rsid w:val="296E0FA7"/>
    <w:rsid w:val="2BD90063"/>
    <w:rsid w:val="2EFD6CDC"/>
    <w:rsid w:val="2F4936D6"/>
    <w:rsid w:val="35C17D88"/>
    <w:rsid w:val="38FB1854"/>
    <w:rsid w:val="3A451DB4"/>
    <w:rsid w:val="3A8A5D21"/>
    <w:rsid w:val="3B9530A2"/>
    <w:rsid w:val="3BBB647F"/>
    <w:rsid w:val="3CBE5170"/>
    <w:rsid w:val="3CDA5D3F"/>
    <w:rsid w:val="3F7B7833"/>
    <w:rsid w:val="3FB838E7"/>
    <w:rsid w:val="40BF2548"/>
    <w:rsid w:val="42CC50E2"/>
    <w:rsid w:val="43DC348D"/>
    <w:rsid w:val="44723282"/>
    <w:rsid w:val="46D251C1"/>
    <w:rsid w:val="48854643"/>
    <w:rsid w:val="49D92519"/>
    <w:rsid w:val="504F5561"/>
    <w:rsid w:val="50A37910"/>
    <w:rsid w:val="532E55A9"/>
    <w:rsid w:val="547276C9"/>
    <w:rsid w:val="556A04C9"/>
    <w:rsid w:val="55747599"/>
    <w:rsid w:val="570021F2"/>
    <w:rsid w:val="57235ED7"/>
    <w:rsid w:val="57966E83"/>
    <w:rsid w:val="57AE045B"/>
    <w:rsid w:val="57FA4394"/>
    <w:rsid w:val="59260BAB"/>
    <w:rsid w:val="5A184B9F"/>
    <w:rsid w:val="5A3F2378"/>
    <w:rsid w:val="5A917F19"/>
    <w:rsid w:val="5AFE15E0"/>
    <w:rsid w:val="5C3968B6"/>
    <w:rsid w:val="5E8562BC"/>
    <w:rsid w:val="5EEE3C52"/>
    <w:rsid w:val="5F172361"/>
    <w:rsid w:val="6067429F"/>
    <w:rsid w:val="60F520E8"/>
    <w:rsid w:val="63F1089A"/>
    <w:rsid w:val="6722636A"/>
    <w:rsid w:val="683010FE"/>
    <w:rsid w:val="6B266147"/>
    <w:rsid w:val="6D0509B6"/>
    <w:rsid w:val="6D5E670D"/>
    <w:rsid w:val="6E3235FE"/>
    <w:rsid w:val="6E6D076C"/>
    <w:rsid w:val="6E730A74"/>
    <w:rsid w:val="6EFD4470"/>
    <w:rsid w:val="6F6B45C2"/>
    <w:rsid w:val="6F8146F7"/>
    <w:rsid w:val="709414CC"/>
    <w:rsid w:val="75920405"/>
    <w:rsid w:val="764519B7"/>
    <w:rsid w:val="77FF60BC"/>
    <w:rsid w:val="78A223E0"/>
    <w:rsid w:val="79DD144C"/>
    <w:rsid w:val="7B735884"/>
    <w:rsid w:val="7C88789A"/>
    <w:rsid w:val="7E0F572E"/>
    <w:rsid w:val="7EBE6FDD"/>
    <w:rsid w:val="D2F9143D"/>
    <w:rsid w:val="FFF78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0" w:leftChars="0"/>
      <w:jc w:val="both"/>
    </w:pPr>
    <w:rPr>
      <w:rFonts w:ascii="Times New Roman" w:hAnsi="Times New Roman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="280" w:leftChars="100"/>
      <w:outlineLvl w:val="1"/>
    </w:pPr>
    <w:rPr>
      <w:rFonts w:ascii="Arial" w:hAnsi="Arial"/>
      <w:b/>
      <w:sz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7">
    <w:name w:val="toc 1"/>
    <w:basedOn w:val="1"/>
    <w:next w:val="1"/>
    <w:qFormat/>
    <w:uiPriority w:val="39"/>
    <w:pPr>
      <w:spacing w:before="120" w:beforeLines="0" w:after="120" w:afterLines="0"/>
      <w:jc w:val="left"/>
    </w:pPr>
    <w:rPr>
      <w:b/>
      <w:bCs/>
      <w:caps/>
      <w:sz w:val="28"/>
      <w:szCs w:val="20"/>
    </w:rPr>
  </w:style>
  <w:style w:type="paragraph" w:styleId="8">
    <w:name w:val="Subtitle"/>
    <w:basedOn w:val="1"/>
    <w:qFormat/>
    <w:uiPriority w:val="0"/>
    <w:pPr>
      <w:spacing w:line="300" w:lineRule="auto"/>
      <w:ind w:firstLine="200" w:firstLineChars="200"/>
      <w:jc w:val="center"/>
    </w:pPr>
    <w:rPr>
      <w:rFonts w:ascii="Arial" w:hAnsi="Arial" w:eastAsia="黑体"/>
      <w:b/>
      <w:sz w:val="30"/>
    </w:rPr>
  </w:style>
  <w:style w:type="paragraph" w:styleId="9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character" w:styleId="11">
    <w:name w:val="Hyperlink"/>
    <w:qFormat/>
    <w:uiPriority w:val="99"/>
    <w:rPr>
      <w:color w:val="0000FF"/>
      <w:u w:val="single"/>
    </w:rPr>
  </w:style>
  <w:style w:type="paragraph" w:customStyle="1" w:styleId="13">
    <w:name w:val="Normal0"/>
    <w:qFormat/>
    <w:uiPriority w:val="0"/>
    <w:rPr>
      <w:rFonts w:asciiTheme="minorHAnsi" w:hAnsiTheme="minorHAnsi" w:eastAsiaTheme="minorEastAsia" w:cstheme="minorBid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1459</Words>
  <Characters>2014</Characters>
  <Lines>0</Lines>
  <Paragraphs>0</Paragraphs>
  <TotalTime>0</TotalTime>
  <ScaleCrop>false</ScaleCrop>
  <LinksUpToDate>false</LinksUpToDate>
  <CharactersWithSpaces>2044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2022-09-22T11:15:00Z</dcterms:created>
  <dc:creator>86186</dc:creator>
  <cp:lastModifiedBy>sunyue</cp:lastModifiedBy>
  <dcterms:modified xsi:type="dcterms:W3CDTF">2022-11-11T09:14:28Z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  <property fmtid="{D5CDD505-2E9C-101B-9397-08002B2CF9AE}" pid="3" name="ICV">
    <vt:lpwstr>B10E745600AFF53F9BC52A63E3204E10</vt:lpwstr>
  </property>
</Properties>
</file>