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Xmind导入Zentao</w:t>
      </w:r>
    </w:p>
    <w:p>
      <w:pPr>
        <w:numPr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1、安装python、xmind，python下载适合自己电脑的版本即可，xmind最好是xmind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2、安装第三方库：xmind2testcase，进入python的scripts目录，执行命令pip install xmind2testcase，版本升级：pip install -U xmind2testcase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63334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准备xmind文件，xmind文件需按照固定格式进行填写，否则无法导入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准备xmind文件，xmind文件需要按一定的格式来写</w:t>
      </w:r>
    </w:p>
    <w:p>
      <w:pPr>
        <w:pStyle w:val="5"/>
        <w:spacing w:line="360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241681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！开头的会被过滤，用来隐藏或者注释不想导入的内容</w:t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T</w:t>
      </w:r>
      <w:r>
        <w:rPr>
          <w:rFonts w:hint="eastAsia" w:ascii="微软雅黑" w:hAnsi="微软雅黑" w:eastAsia="微软雅黑"/>
          <w:sz w:val="18"/>
          <w:szCs w:val="18"/>
        </w:rPr>
        <w:t>estcase需要加优先级标识，不加的话，会把测试步骤和预期现象填充至标题</w:t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测试步骤和预期现象是一对一的，预期现象填了多个时，会转化一个</w:t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给标题添加备注，可以加前提条件，没有填写备注时，前提默认显示“无”</w:t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给标题添加批注，可以加摘要，没有填写批注时，摘要取标题内容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转换方式：</w:t>
      </w:r>
    </w:p>
    <w:p>
      <w:pPr>
        <w:pStyle w:val="5"/>
        <w:spacing w:line="360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4.1 </w:t>
      </w:r>
      <w:r>
        <w:rPr>
          <w:rFonts w:hint="eastAsia" w:ascii="微软雅黑" w:hAnsi="微软雅黑" w:eastAsia="微软雅黑"/>
          <w:sz w:val="18"/>
          <w:szCs w:val="18"/>
        </w:rPr>
        <w:t>使用命令转换：</w:t>
      </w:r>
    </w:p>
    <w:p>
      <w:pPr>
        <w:pStyle w:val="5"/>
        <w:spacing w:line="360" w:lineRule="auto"/>
        <w:ind w:left="360"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xmind2testlink </w:t>
      </w:r>
      <w:r>
        <w:rPr>
          <w:rFonts w:hint="eastAsia" w:ascii="微软雅黑" w:hAnsi="微软雅黑" w:eastAsia="微软雅黑"/>
          <w:sz w:val="18"/>
          <w:szCs w:val="18"/>
        </w:rPr>
        <w:t>文件所在位置 文件</w:t>
      </w:r>
    </w:p>
    <w:p>
      <w:pPr>
        <w:pStyle w:val="5"/>
        <w:spacing w:line="360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4.2 </w:t>
      </w:r>
      <w:r>
        <w:rPr>
          <w:rFonts w:hint="eastAsia" w:ascii="微软雅黑" w:hAnsi="微软雅黑" w:eastAsia="微软雅黑"/>
          <w:sz w:val="18"/>
          <w:szCs w:val="18"/>
        </w:rPr>
        <w:t>启动可视化界面转换（xmind</w:t>
      </w:r>
      <w:r>
        <w:rPr>
          <w:rFonts w:ascii="微软雅黑" w:hAnsi="微软雅黑" w:eastAsia="微软雅黑"/>
          <w:sz w:val="18"/>
          <w:szCs w:val="18"/>
        </w:rPr>
        <w:t>2testcase</w:t>
      </w:r>
      <w:r>
        <w:rPr>
          <w:rFonts w:hint="eastAsia" w:ascii="微软雅黑" w:hAnsi="微软雅黑" w:eastAsia="微软雅黑"/>
          <w:sz w:val="18"/>
          <w:szCs w:val="18"/>
        </w:rPr>
        <w:t>）:</w:t>
      </w:r>
    </w:p>
    <w:p>
      <w:pPr>
        <w:pStyle w:val="5"/>
        <w:spacing w:line="360" w:lineRule="auto"/>
        <w:ind w:left="360"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进入python的srcipts目录下输入命令 xmind</w:t>
      </w:r>
      <w:r>
        <w:rPr>
          <w:rFonts w:ascii="微软雅黑" w:hAnsi="微软雅黑" w:eastAsia="微软雅黑"/>
          <w:sz w:val="18"/>
          <w:szCs w:val="18"/>
        </w:rPr>
        <w:t xml:space="preserve">2testcase </w:t>
      </w:r>
      <w:r>
        <w:rPr>
          <w:rFonts w:hint="eastAsia" w:ascii="微软雅黑" w:hAnsi="微软雅黑" w:eastAsia="微软雅黑"/>
          <w:sz w:val="18"/>
          <w:szCs w:val="18"/>
        </w:rPr>
        <w:t>webtool</w:t>
      </w:r>
      <w:r>
        <w:rPr>
          <w:rFonts w:ascii="微软雅黑" w:hAnsi="微软雅黑" w:eastAsia="微软雅黑"/>
          <w:sz w:val="18"/>
          <w:szCs w:val="18"/>
        </w:rPr>
        <w:t xml:space="preserve"> 5000</w:t>
      </w:r>
      <w:r>
        <w:rPr>
          <w:rFonts w:hint="eastAsia" w:ascii="微软雅黑" w:hAnsi="微软雅黑" w:eastAsia="微软雅黑"/>
          <w:sz w:val="18"/>
          <w:szCs w:val="18"/>
        </w:rPr>
        <w:t>（端口号5</w:t>
      </w:r>
      <w:r>
        <w:rPr>
          <w:rFonts w:ascii="微软雅黑" w:hAnsi="微软雅黑" w:eastAsia="微软雅黑"/>
          <w:sz w:val="18"/>
          <w:szCs w:val="18"/>
        </w:rPr>
        <w:t>000</w:t>
      </w:r>
      <w:r>
        <w:rPr>
          <w:rFonts w:hint="eastAsia" w:ascii="微软雅黑" w:hAnsi="微软雅黑" w:eastAsia="微软雅黑"/>
          <w:sz w:val="18"/>
          <w:szCs w:val="18"/>
        </w:rPr>
        <w:t>可自定义）</w:t>
      </w:r>
    </w:p>
    <w:p>
      <w:pPr>
        <w:pStyle w:val="5"/>
        <w:spacing w:line="360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浏览器访问</w:t>
      </w:r>
      <w:r>
        <w:fldChar w:fldCharType="begin"/>
      </w:r>
      <w:r>
        <w:instrText xml:space="preserve"> HYPERLINK "http://127.0.0.1:5000/" </w:instrText>
      </w:r>
      <w:r>
        <w:fldChar w:fldCharType="separate"/>
      </w:r>
      <w:r>
        <w:rPr>
          <w:rStyle w:val="4"/>
          <w:rFonts w:ascii="微软雅黑" w:hAnsi="微软雅黑" w:eastAsia="微软雅黑"/>
          <w:sz w:val="18"/>
          <w:szCs w:val="18"/>
        </w:rPr>
        <w:t>http://127.0.0.1:5000/</w:t>
      </w:r>
      <w:r>
        <w:rPr>
          <w:rStyle w:val="4"/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，可以看到启动了一个可视化界面</w:t>
      </w:r>
    </w:p>
    <w:p>
      <w:pPr>
        <w:pStyle w:val="5"/>
        <w:spacing w:line="360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25863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使用可视化界面，选择文件，转换即可；转换完成后下载xml格式，可以导入testlink；下载csv格式可导入z</w:t>
      </w:r>
      <w:r>
        <w:rPr>
          <w:rFonts w:ascii="微软雅黑" w:hAnsi="微软雅黑" w:eastAsia="微软雅黑"/>
          <w:sz w:val="18"/>
          <w:szCs w:val="18"/>
        </w:rPr>
        <w:t>entao</w:t>
      </w:r>
    </w:p>
    <w:p>
      <w:pPr>
        <w:pStyle w:val="5"/>
        <w:spacing w:line="360" w:lineRule="auto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138112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进入testlink，选择文件，导入即可，效果参考</w:t>
      </w:r>
    </w:p>
    <w:p>
      <w:pPr>
        <w:spacing w:line="360" w:lineRule="auto"/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274310" cy="148590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B7A2C"/>
    <w:multiLevelType w:val="multilevel"/>
    <w:tmpl w:val="2EBB7A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C4EAE"/>
    <w:multiLevelType w:val="singleLevel"/>
    <w:tmpl w:val="721C4EA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C0F13"/>
    <w:rsid w:val="701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2022-11-01T01:15:00Z</dcterms:created>
  <dc:creator>15825</dc:creator>
  <cp:lastModifiedBy>15825</cp:lastModifiedBy>
  <dcterms:modified xsi:type="dcterms:W3CDTF">2022-11-01T02:30:27Z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