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Lines="50" w:line="360" w:lineRule="auto"/>
        <w:ind w:firstLine="31680" w:firstLineChars="200"/>
        <w:rPr>
          <w:rFonts w:ascii="黑体" w:hAnsi="黑体" w:eastAsia="黑体" w:cs="Times New Roman"/>
          <w:w w:val="95"/>
          <w:sz w:val="32"/>
          <w:szCs w:val="32"/>
        </w:rPr>
      </w:pPr>
      <w:r>
        <w:rPr>
          <w:rFonts w:hint="eastAsia" w:ascii="黑体" w:hAnsi="黑体" w:eastAsia="黑体" w:cs="黑体"/>
          <w:w w:val="95"/>
          <w:sz w:val="32"/>
          <w:szCs w:val="32"/>
        </w:rPr>
        <w:t>附件</w:t>
      </w:r>
      <w:r>
        <w:rPr>
          <w:rFonts w:ascii="黑体" w:hAnsi="黑体" w:eastAsia="黑体" w:cs="黑体"/>
          <w:w w:val="95"/>
          <w:sz w:val="32"/>
          <w:szCs w:val="32"/>
        </w:rPr>
        <w:t>2</w:t>
      </w:r>
      <w:r>
        <w:rPr>
          <w:rFonts w:hint="eastAsia" w:ascii="黑体" w:hAnsi="黑体" w:eastAsia="黑体" w:cs="黑体"/>
          <w:w w:val="95"/>
          <w:sz w:val="32"/>
          <w:szCs w:val="32"/>
        </w:rPr>
        <w:t>：</w:t>
      </w:r>
    </w:p>
    <w:p>
      <w:pPr>
        <w:adjustRightInd w:val="0"/>
        <w:snapToGrid w:val="0"/>
        <w:spacing w:beforeLines="50" w:line="360" w:lineRule="auto"/>
        <w:ind w:firstLine="31680" w:firstLineChars="200"/>
        <w:jc w:val="center"/>
        <w:rPr>
          <w:rFonts w:ascii="Times New Roman" w:hAnsi="Times New Roman" w:eastAsia="华文中宋" w:cs="Times New Roman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青岛大学本科毕业论文（设计）基本规范要求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 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根据《青岛大学本科毕业论文（设计）工作管理办法》和《科学技术报告、学位论文和学术报告的撰写格式》（国家标准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GB 7713-87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）的有关规定，结合我校实际情况，将青岛大学本科毕业论文（设计）基本规范要求如下：</w:t>
      </w:r>
    </w:p>
    <w:p>
      <w:pPr>
        <w:spacing w:beforeLines="50" w:line="360" w:lineRule="auto"/>
        <w:rPr>
          <w:rFonts w:ascii="仿宋_GB2312" w:hAnsi="Times New Roman" w:eastAsia="仿宋_GB2312" w:cs="Times New Roman"/>
          <w:b/>
          <w:bCs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b/>
          <w:bCs/>
          <w:w w:val="95"/>
          <w:sz w:val="32"/>
          <w:szCs w:val="32"/>
        </w:rPr>
        <w:t xml:space="preserve">1 </w:t>
      </w:r>
      <w:r>
        <w:rPr>
          <w:rFonts w:hint="eastAsia" w:ascii="仿宋_GB2312" w:hAnsi="Times New Roman" w:eastAsia="仿宋_GB2312" w:cs="仿宋_GB2312"/>
          <w:b/>
          <w:bCs/>
          <w:w w:val="95"/>
          <w:sz w:val="32"/>
          <w:szCs w:val="32"/>
        </w:rPr>
        <w:t>基本规范要求的内容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1.1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毕业论文（设计）文本结构组成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color w:val="FF0000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毕业论文（设计）由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个部分组成：</w:t>
      </w:r>
      <w:r>
        <w:rPr>
          <w:rFonts w:hint="eastAsia" w:ascii="仿宋" w:hAnsi="仿宋" w:eastAsia="仿宋" w:cs="仿宋"/>
          <w:w w:val="95"/>
          <w:sz w:val="32"/>
          <w:szCs w:val="32"/>
        </w:rPr>
        <w:t>⑴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毕业论文（设计）封面；</w:t>
      </w:r>
      <w:r>
        <w:rPr>
          <w:rFonts w:hint="eastAsia" w:ascii="仿宋" w:hAnsi="仿宋" w:eastAsia="仿宋" w:cs="仿宋"/>
          <w:w w:val="95"/>
          <w:sz w:val="32"/>
          <w:szCs w:val="32"/>
        </w:rPr>
        <w:t>⑵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毕业论文（设计）任务书；</w:t>
      </w:r>
      <w:r>
        <w:rPr>
          <w:rFonts w:hint="eastAsia" w:ascii="仿宋" w:hAnsi="仿宋" w:eastAsia="仿宋" w:cs="仿宋"/>
          <w:w w:val="95"/>
          <w:sz w:val="32"/>
          <w:szCs w:val="32"/>
        </w:rPr>
        <w:t>⑶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标题；</w:t>
      </w:r>
      <w:r>
        <w:rPr>
          <w:rFonts w:hint="eastAsia" w:ascii="仿宋" w:hAnsi="仿宋" w:eastAsia="仿宋" w:cs="仿宋"/>
          <w:w w:val="95"/>
          <w:sz w:val="32"/>
          <w:szCs w:val="32"/>
        </w:rPr>
        <w:t>⑷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学术声明；</w:t>
      </w:r>
      <w:r>
        <w:rPr>
          <w:rFonts w:hint="eastAsia" w:ascii="仿宋" w:hAnsi="仿宋" w:eastAsia="仿宋" w:cs="仿宋"/>
          <w:w w:val="95"/>
          <w:sz w:val="32"/>
          <w:szCs w:val="32"/>
        </w:rPr>
        <w:t>⑸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中外文摘要（或设计总说明）；</w:t>
      </w:r>
      <w:r>
        <w:rPr>
          <w:rFonts w:hint="eastAsia" w:ascii="仿宋" w:hAnsi="仿宋" w:eastAsia="仿宋" w:cs="仿宋"/>
          <w:w w:val="95"/>
          <w:sz w:val="32"/>
          <w:szCs w:val="32"/>
        </w:rPr>
        <w:t>⑹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目录；</w:t>
      </w:r>
      <w:r>
        <w:rPr>
          <w:rFonts w:hint="eastAsia" w:ascii="仿宋" w:hAnsi="仿宋" w:eastAsia="仿宋" w:cs="仿宋"/>
          <w:w w:val="95"/>
          <w:sz w:val="32"/>
          <w:szCs w:val="32"/>
        </w:rPr>
        <w:t>⑺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正文；</w:t>
      </w:r>
      <w:r>
        <w:rPr>
          <w:rFonts w:hint="eastAsia" w:ascii="仿宋" w:hAnsi="仿宋" w:eastAsia="仿宋" w:cs="仿宋"/>
          <w:w w:val="95"/>
          <w:sz w:val="32"/>
          <w:szCs w:val="32"/>
        </w:rPr>
        <w:t>⑻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谢辞；</w:t>
      </w:r>
      <w:r>
        <w:rPr>
          <w:rFonts w:hint="eastAsia" w:ascii="仿宋" w:hAnsi="仿宋" w:eastAsia="仿宋" w:cs="仿宋"/>
          <w:w w:val="95"/>
          <w:sz w:val="32"/>
          <w:szCs w:val="32"/>
        </w:rPr>
        <w:t>⑼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参考文献；</w:t>
      </w:r>
      <w:r>
        <w:rPr>
          <w:rFonts w:hint="eastAsia" w:ascii="仿宋" w:hAnsi="仿宋" w:eastAsia="仿宋" w:cs="仿宋"/>
          <w:w w:val="95"/>
          <w:sz w:val="32"/>
          <w:szCs w:val="32"/>
        </w:rPr>
        <w:t>⑽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毕业论文（设计）成绩评分表；</w:t>
      </w:r>
      <w:r>
        <w:rPr>
          <w:rFonts w:hint="eastAsia" w:ascii="仿宋" w:hAnsi="仿宋" w:eastAsia="仿宋" w:cs="仿宋"/>
          <w:w w:val="95"/>
          <w:sz w:val="32"/>
          <w:szCs w:val="32"/>
        </w:rPr>
        <w:t>⑾附录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毕业论文（设计）结构规范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1.2.1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毕业论文（设计）封面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封面按学校规定的格式填写，包括论文题目、作者姓名、指导教师姓名、学科专业等内容。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1.2.2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毕业论文（设计）任务书</w:t>
      </w:r>
    </w:p>
    <w:p>
      <w:pPr>
        <w:spacing w:beforeLines="50" w:line="360" w:lineRule="auto"/>
        <w:ind w:firstLine="42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《青岛大学毕业论文（设计）任务书》必须在指导教师指导下，进行周密思考和充分调研后填写，任务书的内容要能够体现设计者的主要思路和预期目标。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1.2.3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标题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标题要求以最恰当、最简明的词语反映毕业论文（设计）中最重要的特定内容的逻辑组合，做到文、题贴切。题名中不使用非规范的缩略词、符号、代号和公式，一般不采用疑问句。标题的词语必须是有助于选择关键词和编制题录、索引等二次文献可以检索到的特定使用信息。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标题的中文字数一般不超过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20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个字，外文标题不超过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10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个实词，中外文标题应一致，居中编排格式。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" w:hAnsi="仿宋" w:eastAsia="仿宋" w:cs="仿宋"/>
          <w:w w:val="95"/>
          <w:sz w:val="32"/>
          <w:szCs w:val="32"/>
        </w:rPr>
        <w:t xml:space="preserve">1.2.4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学术声明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示例如下：</w:t>
      </w:r>
    </w:p>
    <w:p>
      <w:pPr>
        <w:spacing w:beforeLines="50" w:line="360" w:lineRule="auto"/>
        <w:ind w:firstLine="31680" w:firstLineChars="200"/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sz w:val="32"/>
          <w:szCs w:val="32"/>
        </w:rPr>
        <w:t>郑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重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声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明</w:t>
      </w:r>
    </w:p>
    <w:p>
      <w:pPr>
        <w:spacing w:beforeLines="50" w:line="360" w:lineRule="auto"/>
        <w:ind w:firstLine="720"/>
        <w:jc w:val="left"/>
        <w:rPr>
          <w:rFonts w:ascii="宋体" w:cs="Times New Roman"/>
          <w:sz w:val="24"/>
          <w:szCs w:val="24"/>
        </w:rPr>
      </w:pPr>
    </w:p>
    <w:p>
      <w:pPr>
        <w:spacing w:beforeLines="50" w:line="360" w:lineRule="auto"/>
        <w:ind w:firstLine="31680" w:firstLineChars="200"/>
        <w:jc w:val="left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本人呈交的学位论文（设计），是在指导教师的指导下，独立进行研究工作所取得的成果，所有数据、图片资料真实可靠。除文中已经注明引用的内容外，本学位论文（设计）的研究成果不包含他人享有著作权的内容。对本论文（设计）所涉及的研究工作做出贡献的其他个人和集体，均已在文中以明确的方式标明。本学位论文（设计）的知识产权归属于青岛大学。</w:t>
      </w:r>
    </w:p>
    <w:p>
      <w:pPr>
        <w:spacing w:beforeLines="50" w:line="360" w:lineRule="auto"/>
        <w:ind w:firstLine="720"/>
        <w:jc w:val="left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本人签名：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 xml:space="preserve">       </w:t>
      </w:r>
      <w:r>
        <w:rPr>
          <w:rFonts w:hint="eastAsia" w:ascii="宋体" w:hAnsi="宋体" w:cs="宋体"/>
          <w:sz w:val="24"/>
          <w:szCs w:val="24"/>
        </w:rPr>
        <w:t>日期：</w:t>
      </w:r>
      <w:r>
        <w:rPr>
          <w:rFonts w:ascii="宋体" w:hAnsi="宋体" w:cs="宋体"/>
          <w:sz w:val="24"/>
          <w:szCs w:val="24"/>
          <w:u w:val="single"/>
        </w:rPr>
        <w:t xml:space="preserve">               </w:t>
      </w:r>
    </w:p>
    <w:p>
      <w:pPr>
        <w:spacing w:beforeLines="50" w:line="360" w:lineRule="auto"/>
        <w:rPr>
          <w:rFonts w:cs="Times New Roman"/>
        </w:rPr>
      </w:pP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1.2.5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中外文摘要（或设计总说明）及关键词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摘要是毕业论文（设计）的内容不加注释和评论的简短陈述。摘要主要是说明研究（或设计）工作的目的、方法、结果和结论。摘要应具有独立性和自含性，即不阅读毕业论文（设计），就能获得必要的信息，供读者确定有无必要阅读全文。摘要应用第三人称的方法记述论文的性质和主题，不使用“本文”、“作者”等作为主语，应采用“对…进行了研究”、“报告了…现状”、“进行了…调查”等表达方式。排除在本学科领域已成为常识的内容，不得重复题名中已有的信息。书写要合乎逻辑关系，尽量同正文的文体保持一致。结构要严谨，表达要简明，语义要确切，一般不再分段落。商品名称需要时应加注学名。对某些缩略语、简称、代号等，除了相近专业的读者也能清楚理解的以外，在首次出现处必须加以说明。摘要中通常不用图表、化学结构式以及非公知公用的符号和术语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毕业论文（设计报告）的摘要包含中文摘要和外文摘要。中文摘要字数为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300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字以内，外文摘要约为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250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个实词。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关键词是为了文献标引，从《汉语主题词表》或论文中选取出来，用以表示全文主题内容信息的单词或术语。关键词不宜用非通用的代号和分子式。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关键词的个数为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3-8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个。关键词的排序，通常应按研究（设计）的对象、性质（问题）和采取的手段排序，关键词后面不加冒号，两词之间应留出一个汉字的空间，不加任何标点符号。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关键词应另起一行，排在摘要的左下方。中外文关键词应一一对应。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1.2.6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目录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目录由毕业论文（设计）各部分内容的顺序号、名称和页码组成，另页排在“摘要”之后。目录按三级标题编写（即：第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章……、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1.1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……、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1.1.1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……），要求标题层次清晰，用“…………”连接名称与页码，目录中标题的内容应与正文中的标题一致，参考文献、致谢及附录也应依次列入目录。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1.2.7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正文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）的正文中全部标题层次应条理清楚。格式如下所示：</w:t>
      </w:r>
    </w:p>
    <w:p>
      <w:pPr>
        <w:spacing w:beforeLines="50" w:line="360" w:lineRule="auto"/>
        <w:ind w:firstLine="31680" w:firstLineChars="200"/>
        <w:jc w:val="center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第一章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（居中，空一格写标题内容）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1.1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（顶格，空一格写标题内容）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1.1.1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（顶格，空一格写标题内容）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毕业论文（设计）的正文包括前言（引言）、正文、结论三个部分。各章、节、条的层次依次按照“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</w:t>
      </w:r>
      <w:r>
        <w:rPr>
          <w:rFonts w:ascii="仿宋_GB2312" w:hAnsi="Times New Roman" w:eastAsia="仿宋_GB2312" w:cs="Times New Roman"/>
          <w:w w:val="95"/>
          <w:sz w:val="32"/>
          <w:szCs w:val="32"/>
        </w:rPr>
        <w:t>……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、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1.1</w:t>
      </w:r>
      <w:r>
        <w:rPr>
          <w:rFonts w:ascii="仿宋_GB2312" w:hAnsi="Times New Roman" w:eastAsia="仿宋_GB2312" w:cs="Times New Roman"/>
          <w:w w:val="95"/>
          <w:sz w:val="32"/>
          <w:szCs w:val="32"/>
        </w:rPr>
        <w:t>……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、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1.1.1</w:t>
      </w:r>
      <w:r>
        <w:rPr>
          <w:rFonts w:ascii="仿宋_GB2312" w:hAnsi="Times New Roman" w:eastAsia="仿宋_GB2312" w:cs="Times New Roman"/>
          <w:w w:val="95"/>
          <w:sz w:val="32"/>
          <w:szCs w:val="32"/>
        </w:rPr>
        <w:t>……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”标识，条以下具体款项的层次依次按照“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1.1.1.1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”、“（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）”、“①”标识。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1.2.7.1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前言（引言）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前言（引言）主要说明研究或设计工作的目的、范围，对前人工作的评述以及理论依据（或设计依据）、研究设想（或设计构思）、研究方法（设计框架概述）和实验设计，预期结果和意义等。该部分应有一定量的文字叙述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1.2.7.2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正文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正文是毕业论文（设计）的核心部分，占据主要篇幅。其内容可包括：调查（设计）对象、实验和观测方法、方案设计、仪器设备、材料、原材料、实验和观察结果、计算方法和编程原理、数据资料、图表、形成的论点（或设计成果）和导出的结论（或预计应用效果）等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选题背景。说明本论文课题的来源、目的、意义，应解决的主要问题，应达到的技术要求；简述本课题在国内外发展概况及存在的问题，本论文（设计）的指导思想。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方案论证。说明利用原理并进行方案选择，阐明为什么要选择这个方案（包括各种方案的分析、比较）以及所采用方案的特点。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过程论述。作者对自己研究（设计）工作的详细表述。要求论理正确、论据确凿、逻辑性强、层次分明、表达确切。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结果分析。对研究（设计）过程中所获得的主要数据、现象进行定性或定量分析。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正文中的图、表按下述要求处理：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图。正文中的图主要包括曲线图、构造图、示意图、图解、框图、流程图、记录图、布置图、照片、图版等。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图要有图号及简短确切的题名，图号按章序编号，并居中置于图下。须先见文后见图。图在正文中不能跨节排列。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曲线图要求所有曲线不准徒手画，必须按国家规定标准或工程要求，采用计算机或手工绘制。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图纸要求图面整洁，布局合理，线条粗细均匀，圆弧连接光滑，尺寸标注规范，文字注释必须使用工程字书写。提倡使用计算机绘图。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表。正文中的表要有表号及简短确切的表名，表号按章序编号，并居中置于表的上方，表的编排一般是内容和测试项目由左向右横读，数据依序竖排。表中文字符号的字体应比正文小一号。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1.2.7.3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结论（设计成果）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结论是文章最终的、总体的结论，对整个研究、设计工作进行归纳和综合，结论应当准确、完整、明确、精练。如不可能导出应有的结论，也可以没有结论而进行必要的讨论。阐述本课题研究中存在的问题及进一步开展研究的见解和建议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1.2.8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谢辞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谢辞是对给予资助、指导和协助完成科研、设计工作，以及提供各种条件的单位和个人表示的感谢。谢辞应实事求是。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1.2.9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参考文献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参考文献是毕业设计（论文）不可缺少的组成部分，凡有引用他人成果之处，均应按论文中所出现的先后次序列于参考文献中，并且只应列出正文中以标注形式引用或参考的有关著作和论文。其中在正文中引文的标注应在一段引文后的右上角，用小方括号中填写数字表示，如：“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Buck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变换器是单管不隔离型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DC-DC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变换器中的一种基本结构</w:t>
      </w:r>
      <w:r>
        <w:rPr>
          <w:rFonts w:ascii="仿宋_GB2312" w:hAnsi="Times New Roman" w:eastAsia="仿宋_GB2312" w:cs="仿宋_GB2312"/>
          <w:w w:val="95"/>
          <w:sz w:val="32"/>
          <w:szCs w:val="32"/>
          <w:vertAlign w:val="superscript"/>
        </w:rPr>
        <w:t>[8]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”，文后参考文献的序列号应与正文中引文的标注顺序相对应。一篇论著在论文中多处引用时，在参考文献中只应出现一次，序号以第一次出现的位置为准。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毕业论文（设计）所列参考文献，艺术类须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10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篇以上，其他学科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15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篇以上。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 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各类参考文献条目的编排格式及示例如下。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1.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期刊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序号］作者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文献题名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[J].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刊名，出版年份，卷号（期号）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：起止页码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[1]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毛峡，丁玉宽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图像的情感特征分析及其和谐感评价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[J].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电子学报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, 2001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，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29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（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12A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）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：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1923-1927.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2.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专著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序号］作者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文献题名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[M].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出版地：出版者，出版年：起止页码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[3]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刘国钧，王连成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图书馆史研究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[M].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北京：高等教育出版社，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1979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：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15-18.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3.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会议论文集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序号］作者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文献题名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[A].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主编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论文集名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[C].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出版地：出版者，出版年：起止页码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[4]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毛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峡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绘画的音乐表现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[A].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中国人工智能学会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.2001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年全国学术年会论文集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[C].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北京：北京邮电大学出版社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, 2001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：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739-740.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4.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学位论文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序号］作者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文献题名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[D].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保存地：保存单位，年份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.  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[6]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张和生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地质力学系统理论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[D].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太原：太原理工大学，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1998.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5.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报告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作者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文献题名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[R].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报告地：报告会主办单位，年份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[7]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冯西桥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核反应堆压力容器的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LBB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分析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[R].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北京：清华大学核能技术设计研究院，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1997.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6.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专利文献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专利所有者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专利题名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[P].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专利国别：专利号，发布日期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[8]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姜锡洲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一种温热外敷药制备方案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[P].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中国专利：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881056078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，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1983-08-12.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7.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国际、国家标准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]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标准代号，标准名称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[S].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出版地：出版者，出版年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[9] GB/T 16159</w:t>
      </w:r>
      <w:r>
        <w:rPr>
          <w:rFonts w:ascii="仿宋_GB2312" w:hAnsi="Times New Roman" w:eastAsia="仿宋_GB2312" w:cs="Times New Roman"/>
          <w:w w:val="95"/>
          <w:sz w:val="32"/>
          <w:szCs w:val="32"/>
        </w:rPr>
        <w:t>—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1996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，汉语拼音正词法基本规则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[S].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北京：中国标准出版社，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1996.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8.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报纸文章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序号］作者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文献题名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[N].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报纸名，出版日期（版次）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[10]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毛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峡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情感工学破解</w:t>
      </w:r>
      <w:r>
        <w:rPr>
          <w:rFonts w:ascii="仿宋_GB2312" w:hAnsi="Times New Roman" w:eastAsia="仿宋_GB2312" w:cs="Times New Roman"/>
          <w:w w:val="95"/>
          <w:sz w:val="32"/>
          <w:szCs w:val="32"/>
        </w:rPr>
        <w:t>‘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舒服</w:t>
      </w:r>
      <w:r>
        <w:rPr>
          <w:rFonts w:ascii="仿宋_GB2312" w:hAnsi="Times New Roman" w:eastAsia="仿宋_GB2312" w:cs="Times New Roman"/>
          <w:w w:val="95"/>
          <w:sz w:val="32"/>
          <w:szCs w:val="32"/>
        </w:rPr>
        <w:t>’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之迷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[N].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光明日报，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2000-4-17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（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B1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）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. 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9.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电子文献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序号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作者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电子文献题名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文献类型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/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载体类型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].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电子文献的出版或可获得地址，发表或更新的期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/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引用日期（任选）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例如：</w:t>
      </w:r>
    </w:p>
    <w:p>
      <w:pPr>
        <w:adjustRightInd w:val="0"/>
        <w:snapToGrid w:val="0"/>
        <w:spacing w:beforeLines="50" w:line="360" w:lineRule="auto"/>
        <w:ind w:firstLine="31680" w:firstLineChars="200"/>
        <w:rPr>
          <w:rFonts w:ascii="仿宋_GB2312" w:hAnsi="Times New Roman" w:eastAsia="仿宋_GB2312" w:cs="仿宋_GB2312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>[11]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王明亮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中国学术期刊标准化数据库系统工程的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[EB/OL].http://www.cajcd.cn/pub/wml.txt/980810-2.html,1998-08-16/ 1998-10-04.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1.2.10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毕业论文（设计）成绩评分表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指导教师、评阅人、答辩委员会将成绩评分表填写完备，装订到毕业论文（设计）中。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1.2.11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附录（非必需）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为了材料的完整性，编入正文有显过繁，而又能比正文提供更多的信息、研究方法以及深入性等可考虑编写附录。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附录主要包括以下内容：设计图纸；以备查读方便所需的辅助性工具或表格；重复性数据图表；正文中所使用公式的推导；研究方法和技术的更深入地叙述；使用的主要符号、意义、单位、缩写、程序全文及说明；发表的论文、专利等成果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b/>
          <w:bCs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b/>
          <w:bCs/>
          <w:w w:val="95"/>
          <w:sz w:val="32"/>
          <w:szCs w:val="32"/>
        </w:rPr>
        <w:t xml:space="preserve">2  </w:t>
      </w:r>
      <w:r>
        <w:rPr>
          <w:rFonts w:hint="eastAsia" w:ascii="仿宋_GB2312" w:hAnsi="Times New Roman" w:eastAsia="仿宋_GB2312" w:cs="仿宋_GB2312"/>
          <w:b/>
          <w:bCs/>
          <w:w w:val="95"/>
          <w:sz w:val="32"/>
          <w:szCs w:val="32"/>
        </w:rPr>
        <w:t>毕业论文（设计）打印格式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2.1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打印及纸张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毕业论文（设计）必须正式打印。使用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A4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规格的纸张，边距规定如下：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左边距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2.5cm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，右边距及上下边距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2cm.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2.2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字号及字体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论文（设计报告书）题目……………………………黑体二号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“摘要（或设计总说明）”字样……………………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黑体三号</w:t>
      </w:r>
    </w:p>
    <w:p>
      <w:pPr>
        <w:spacing w:beforeLines="50" w:line="360" w:lineRule="auto"/>
        <w:ind w:left="31680" w:left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中文摘要（或设计总说明）正文及关键词…………宋体小四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  <w:lang w:eastAsia="zh-CN"/>
        </w:rPr>
        <w:t>外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文摘要正文及关键词…………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Times New Roman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四号字体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论文（设计报告书）正文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 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第一层次的题序和标题………黑体三号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 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第二层次的题序和标题………黑体小三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 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第三层次的题序和标题………黑体四号</w:t>
      </w:r>
    </w:p>
    <w:p>
      <w:pPr>
        <w:spacing w:beforeLines="50" w:line="360" w:lineRule="auto"/>
        <w:ind w:firstLine="435"/>
        <w:rPr>
          <w:rFonts w:ascii="Times New Roman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 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第四层次正文…………………宋（楷）体小四；英文用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Times New Roman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小四号字体</w:t>
      </w:r>
      <w:r>
        <w:rPr>
          <w:rFonts w:ascii="Times New Roman" w:hAnsi="Times New Roman" w:eastAsia="仿宋_GB2312" w:cs="Times New Roman"/>
          <w:w w:val="95"/>
          <w:sz w:val="32"/>
          <w:szCs w:val="32"/>
        </w:rPr>
        <w:t xml:space="preserve"> 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 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页码……………………………五号居中</w:t>
      </w:r>
    </w:p>
    <w:p>
      <w:pPr>
        <w:spacing w:beforeLines="50" w:line="360" w:lineRule="auto"/>
        <w:ind w:firstLine="435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论文（设计报告书）页面设置时注意装订线的位置。</w:t>
      </w:r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2.3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论文装订</w:t>
      </w:r>
    </w:p>
    <w:p>
      <w:pPr>
        <w:spacing w:beforeLines="50" w:line="360" w:lineRule="auto"/>
        <w:ind w:firstLine="31680" w:firstLineChars="200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毕业论文（设计）答辩结束并修改完善后，用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A4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纸打印，并按下列顺序装订成册：</w:t>
      </w:r>
      <w:r>
        <w:rPr>
          <w:rFonts w:hint="eastAsia" w:ascii="仿宋" w:hAnsi="仿宋" w:eastAsia="仿宋" w:cs="仿宋"/>
          <w:w w:val="95"/>
          <w:sz w:val="32"/>
          <w:szCs w:val="32"/>
        </w:rPr>
        <w:t>⑴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毕业论文（设计）封面；</w:t>
      </w:r>
      <w:r>
        <w:rPr>
          <w:rFonts w:hint="eastAsia" w:ascii="仿宋" w:hAnsi="仿宋" w:eastAsia="仿宋" w:cs="仿宋"/>
          <w:w w:val="95"/>
          <w:sz w:val="32"/>
          <w:szCs w:val="32"/>
        </w:rPr>
        <w:t>⑵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毕业论文（设计）任务书；</w:t>
      </w:r>
      <w:r>
        <w:rPr>
          <w:rFonts w:hint="eastAsia" w:ascii="仿宋" w:hAnsi="仿宋" w:eastAsia="仿宋" w:cs="仿宋"/>
          <w:w w:val="95"/>
          <w:sz w:val="32"/>
          <w:szCs w:val="32"/>
        </w:rPr>
        <w:t>⑶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标题；</w:t>
      </w:r>
      <w:r>
        <w:rPr>
          <w:rFonts w:hint="eastAsia" w:ascii="仿宋" w:hAnsi="仿宋" w:eastAsia="仿宋" w:cs="仿宋"/>
          <w:w w:val="95"/>
          <w:sz w:val="32"/>
          <w:szCs w:val="32"/>
        </w:rPr>
        <w:t>⑷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学术声明；</w:t>
      </w:r>
      <w:r>
        <w:rPr>
          <w:rFonts w:hint="eastAsia" w:ascii="仿宋" w:hAnsi="仿宋" w:eastAsia="仿宋" w:cs="仿宋"/>
          <w:w w:val="95"/>
          <w:sz w:val="32"/>
          <w:szCs w:val="32"/>
        </w:rPr>
        <w:t>⑸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中外文摘要（或设计总说明）及关键词（中文摘要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300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字以内，外文摘要约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250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个实词，关键词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3-8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个）；</w:t>
      </w:r>
      <w:r>
        <w:rPr>
          <w:rFonts w:hint="eastAsia" w:ascii="仿宋" w:hAnsi="仿宋" w:eastAsia="仿宋" w:cs="仿宋"/>
          <w:w w:val="95"/>
          <w:sz w:val="32"/>
          <w:szCs w:val="32"/>
        </w:rPr>
        <w:t>⑹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目录；</w:t>
      </w:r>
      <w:r>
        <w:rPr>
          <w:rFonts w:hint="eastAsia" w:ascii="仿宋" w:hAnsi="仿宋" w:eastAsia="仿宋" w:cs="仿宋"/>
          <w:w w:val="95"/>
          <w:sz w:val="32"/>
          <w:szCs w:val="32"/>
        </w:rPr>
        <w:t>⑺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正文（包括前言或引言、正文、结论）；</w:t>
      </w:r>
      <w:r>
        <w:rPr>
          <w:rFonts w:hint="eastAsia" w:ascii="仿宋" w:hAnsi="仿宋" w:eastAsia="仿宋" w:cs="仿宋"/>
          <w:w w:val="95"/>
          <w:sz w:val="32"/>
          <w:szCs w:val="32"/>
        </w:rPr>
        <w:t>⑻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谢辞；</w:t>
      </w:r>
      <w:r>
        <w:rPr>
          <w:rFonts w:hint="eastAsia" w:ascii="仿宋" w:hAnsi="仿宋" w:eastAsia="仿宋" w:cs="仿宋"/>
          <w:w w:val="95"/>
          <w:sz w:val="32"/>
          <w:szCs w:val="32"/>
        </w:rPr>
        <w:t>⑼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参考文献；</w:t>
      </w:r>
      <w:r>
        <w:rPr>
          <w:rFonts w:hint="eastAsia" w:ascii="仿宋" w:hAnsi="仿宋" w:eastAsia="仿宋" w:cs="仿宋"/>
          <w:w w:val="95"/>
          <w:sz w:val="32"/>
          <w:szCs w:val="32"/>
        </w:rPr>
        <w:t>⑽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毕业论文（设计）评分表；</w:t>
      </w:r>
      <w:r>
        <w:rPr>
          <w:rFonts w:hint="eastAsia" w:ascii="仿宋" w:hAnsi="仿宋" w:eastAsia="仿宋" w:cs="仿宋"/>
          <w:w w:val="95"/>
          <w:sz w:val="32"/>
          <w:szCs w:val="32"/>
        </w:rPr>
        <w:t>⑾附录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。</w:t>
      </w:r>
      <w:bookmarkStart w:id="0" w:name="_GoBack"/>
      <w:bookmarkEnd w:id="0"/>
    </w:p>
    <w:p>
      <w:pPr>
        <w:spacing w:beforeLines="50" w:line="360" w:lineRule="auto"/>
        <w:rPr>
          <w:rFonts w:ascii="仿宋_GB2312" w:hAnsi="Times New Roman" w:eastAsia="仿宋_GB2312" w:cs="Times New Roman"/>
          <w:w w:val="95"/>
          <w:sz w:val="32"/>
          <w:szCs w:val="32"/>
        </w:rPr>
      </w:pPr>
      <w:r>
        <w:rPr>
          <w:rFonts w:ascii="仿宋_GB2312" w:hAnsi="Times New Roman" w:eastAsia="仿宋_GB2312" w:cs="仿宋_GB2312"/>
          <w:w w:val="95"/>
          <w:sz w:val="32"/>
          <w:szCs w:val="32"/>
        </w:rPr>
        <w:t xml:space="preserve">    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其他未尽事宜可按照《科学技术报告、学位论文和学术报告的撰写格式》国家标准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GB 7713-87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及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GB/T 7714</w:t>
      </w:r>
      <w:r>
        <w:rPr>
          <w:rFonts w:ascii="仿宋_GB2312" w:hAnsi="Times New Roman" w:eastAsia="仿宋_GB2312" w:cs="Times New Roman"/>
          <w:w w:val="95"/>
          <w:sz w:val="32"/>
          <w:szCs w:val="32"/>
        </w:rPr>
        <w:t>—</w:t>
      </w:r>
      <w:r>
        <w:rPr>
          <w:rFonts w:ascii="仿宋_GB2312" w:hAnsi="Times New Roman" w:eastAsia="仿宋_GB2312" w:cs="仿宋_GB2312"/>
          <w:w w:val="95"/>
          <w:sz w:val="32"/>
          <w:szCs w:val="32"/>
        </w:rPr>
        <w:t>2005</w:t>
      </w:r>
      <w:r>
        <w:rPr>
          <w:rFonts w:hint="eastAsia" w:ascii="仿宋_GB2312" w:hAnsi="Times New Roman" w:eastAsia="仿宋_GB2312" w:cs="仿宋_GB2312"/>
          <w:w w:val="95"/>
          <w:sz w:val="32"/>
          <w:szCs w:val="32"/>
        </w:rPr>
        <w:t>《文后参考文献著录格式》执行）。</w:t>
      </w:r>
    </w:p>
    <w:p>
      <w:pPr>
        <w:spacing w:beforeLines="50" w:line="360" w:lineRule="auto"/>
        <w:rPr>
          <w:rFonts w:cs="Times New Roman"/>
        </w:rPr>
      </w:pPr>
    </w:p>
    <w:sectPr>
      <w:footerReference r:id="rId3" w:type="default"/>
      <w:pgSz w:w="11906" w:h="16838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cs="Times New Roman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11</w:t>
    </w:r>
    <w:r>
      <w:rPr>
        <w:lang w:val="zh-CN"/>
      </w:rPr>
      <w:fldChar w:fldCharType="end"/>
    </w:r>
  </w:p>
  <w:p>
    <w:pPr>
      <w:pStyle w:val="2"/>
      <w:rPr>
        <w:rFonts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228C"/>
    <w:rsid w:val="0005373A"/>
    <w:rsid w:val="00077DE6"/>
    <w:rsid w:val="000C3A4A"/>
    <w:rsid w:val="000D655E"/>
    <w:rsid w:val="001542BB"/>
    <w:rsid w:val="001602F8"/>
    <w:rsid w:val="001F1805"/>
    <w:rsid w:val="00223421"/>
    <w:rsid w:val="002837E6"/>
    <w:rsid w:val="002D2230"/>
    <w:rsid w:val="00385FD5"/>
    <w:rsid w:val="003B35F1"/>
    <w:rsid w:val="003C172F"/>
    <w:rsid w:val="00450D6B"/>
    <w:rsid w:val="004D1FC7"/>
    <w:rsid w:val="00570F3D"/>
    <w:rsid w:val="005C6EE7"/>
    <w:rsid w:val="00685672"/>
    <w:rsid w:val="006D0119"/>
    <w:rsid w:val="00712A5A"/>
    <w:rsid w:val="00733AB1"/>
    <w:rsid w:val="00742233"/>
    <w:rsid w:val="007D1698"/>
    <w:rsid w:val="00812489"/>
    <w:rsid w:val="008227E3"/>
    <w:rsid w:val="008C674D"/>
    <w:rsid w:val="00900F22"/>
    <w:rsid w:val="00965083"/>
    <w:rsid w:val="009E03D4"/>
    <w:rsid w:val="00A21D9C"/>
    <w:rsid w:val="00A95808"/>
    <w:rsid w:val="00AB17A5"/>
    <w:rsid w:val="00B15157"/>
    <w:rsid w:val="00B658F2"/>
    <w:rsid w:val="00B73E8D"/>
    <w:rsid w:val="00C44204"/>
    <w:rsid w:val="00CB6988"/>
    <w:rsid w:val="00CC3243"/>
    <w:rsid w:val="00D57A2B"/>
    <w:rsid w:val="00D9228C"/>
    <w:rsid w:val="00DF47DD"/>
    <w:rsid w:val="00E273BC"/>
    <w:rsid w:val="00E75CD8"/>
    <w:rsid w:val="00EF1D6C"/>
    <w:rsid w:val="00F34778"/>
    <w:rsid w:val="00F67B37"/>
    <w:rsid w:val="00FC00B4"/>
    <w:rsid w:val="00FE588E"/>
    <w:rsid w:val="00FE7586"/>
    <w:rsid w:val="014364A0"/>
    <w:rsid w:val="01C43576"/>
    <w:rsid w:val="03D9195C"/>
    <w:rsid w:val="05180A7F"/>
    <w:rsid w:val="079C0B8C"/>
    <w:rsid w:val="080B3940"/>
    <w:rsid w:val="0AB35C06"/>
    <w:rsid w:val="0AB86A22"/>
    <w:rsid w:val="14FA66F7"/>
    <w:rsid w:val="16294BEB"/>
    <w:rsid w:val="17244A82"/>
    <w:rsid w:val="1ABE55EE"/>
    <w:rsid w:val="1B072ADF"/>
    <w:rsid w:val="1B80312D"/>
    <w:rsid w:val="1C4D6AB5"/>
    <w:rsid w:val="1D0C39B7"/>
    <w:rsid w:val="1D0F2EB4"/>
    <w:rsid w:val="1DEC57A6"/>
    <w:rsid w:val="1F053CF4"/>
    <w:rsid w:val="1FB40B89"/>
    <w:rsid w:val="206261AF"/>
    <w:rsid w:val="229C3E4F"/>
    <w:rsid w:val="22CB5324"/>
    <w:rsid w:val="23906366"/>
    <w:rsid w:val="250E3980"/>
    <w:rsid w:val="258E03AA"/>
    <w:rsid w:val="25E9246C"/>
    <w:rsid w:val="26D32C40"/>
    <w:rsid w:val="27C7203C"/>
    <w:rsid w:val="29493649"/>
    <w:rsid w:val="2A0B1E83"/>
    <w:rsid w:val="2A172D9D"/>
    <w:rsid w:val="2A31773E"/>
    <w:rsid w:val="2AD908DC"/>
    <w:rsid w:val="2D036C68"/>
    <w:rsid w:val="2FC03C64"/>
    <w:rsid w:val="30062758"/>
    <w:rsid w:val="302C2780"/>
    <w:rsid w:val="30467E76"/>
    <w:rsid w:val="30684D7B"/>
    <w:rsid w:val="30E07EBD"/>
    <w:rsid w:val="31A141F4"/>
    <w:rsid w:val="31DF30E1"/>
    <w:rsid w:val="31E41CE9"/>
    <w:rsid w:val="32705150"/>
    <w:rsid w:val="35D579E0"/>
    <w:rsid w:val="39037B98"/>
    <w:rsid w:val="3AEB54BA"/>
    <w:rsid w:val="3B5D77F5"/>
    <w:rsid w:val="3B700A14"/>
    <w:rsid w:val="3D61263F"/>
    <w:rsid w:val="3E8F6EA9"/>
    <w:rsid w:val="406E00C4"/>
    <w:rsid w:val="40A5279C"/>
    <w:rsid w:val="41325883"/>
    <w:rsid w:val="43423D97"/>
    <w:rsid w:val="46F6477A"/>
    <w:rsid w:val="47DA0270"/>
    <w:rsid w:val="48F11632"/>
    <w:rsid w:val="4BB61845"/>
    <w:rsid w:val="4C7A7005"/>
    <w:rsid w:val="4D5E2AFB"/>
    <w:rsid w:val="4F30407B"/>
    <w:rsid w:val="521C7F46"/>
    <w:rsid w:val="52EC7319"/>
    <w:rsid w:val="56DC5010"/>
    <w:rsid w:val="59BE2B4A"/>
    <w:rsid w:val="5A513932"/>
    <w:rsid w:val="5DA62130"/>
    <w:rsid w:val="5ECA2293"/>
    <w:rsid w:val="5F3D45B9"/>
    <w:rsid w:val="66013053"/>
    <w:rsid w:val="661F281A"/>
    <w:rsid w:val="676550B0"/>
    <w:rsid w:val="68D77510"/>
    <w:rsid w:val="69FD3A6F"/>
    <w:rsid w:val="6B0B3C2C"/>
    <w:rsid w:val="6BB173E7"/>
    <w:rsid w:val="6D1E5C16"/>
    <w:rsid w:val="6F1C7C5A"/>
    <w:rsid w:val="6FE10C9C"/>
    <w:rsid w:val="6FEB37AA"/>
    <w:rsid w:val="72005413"/>
    <w:rsid w:val="74710519"/>
    <w:rsid w:val="75043B7E"/>
    <w:rsid w:val="7A2250EE"/>
    <w:rsid w:val="7B1C0B89"/>
    <w:rsid w:val="7B4F5037"/>
    <w:rsid w:val="7BE004E2"/>
    <w:rsid w:val="7CB238FF"/>
    <w:rsid w:val="7D883202"/>
    <w:rsid w:val="7DC32E71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99"/>
  </w:style>
  <w:style w:type="character" w:customStyle="1" w:styleId="7">
    <w:name w:val="Footer Char"/>
    <w:basedOn w:val="4"/>
    <w:link w:val="2"/>
    <w:locked/>
    <w:uiPriority w:val="99"/>
    <w:rPr>
      <w:sz w:val="18"/>
      <w:szCs w:val="18"/>
    </w:rPr>
  </w:style>
  <w:style w:type="character" w:customStyle="1" w:styleId="8">
    <w:name w:val="Header Char"/>
    <w:basedOn w:val="4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wxh</Company>
  <Pages>12</Pages>
  <Words>727</Words>
  <Characters>4147</Characters>
  <Lines>0</Lines>
  <Paragraphs>0</Paragraphs>
  <TotalTime>0</TotalTime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2015-06-22T10:01:00Z</dcterms:created>
  <dc:creator>lenovo</dc:creator>
  <cp:lastModifiedBy>Administrator</cp:lastModifiedBy>
  <dcterms:modified xsi:type="dcterms:W3CDTF">2016-03-29T02:22:30Z</dcterms:modified>
  <dc:title>青岛大学本科毕业论文（设计）基本规范要求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